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CC" w:rsidRPr="00C830CC" w:rsidRDefault="00C830CC" w:rsidP="00C830CC">
      <w:pPr>
        <w:rPr>
          <w:rFonts w:ascii="ＭＳ ゴシック" w:eastAsia="ＭＳ ゴシック" w:hAnsi="ＭＳ ゴシック" w:cs="ＭＳ ゴシック"/>
          <w:szCs w:val="21"/>
        </w:rPr>
      </w:pPr>
      <w:r w:rsidRPr="00C830CC">
        <w:rPr>
          <w:rFonts w:ascii="ＭＳ ゴシック" w:eastAsia="ＭＳ ゴシック" w:hAnsi="ＭＳ ゴシック" w:cs="ＭＳ ゴシック" w:hint="eastAsia"/>
          <w:b/>
          <w:szCs w:val="21"/>
        </w:rPr>
        <w:t xml:space="preserve">様式第１号　</w:t>
      </w:r>
      <w:r w:rsidRPr="00C830CC">
        <w:rPr>
          <w:rFonts w:ascii="ＭＳ 明朝" w:eastAsia="ＭＳ 明朝" w:hAnsi="ＭＳ 明朝" w:cs="ＭＳ ゴシック"/>
          <w:szCs w:val="21"/>
        </w:rPr>
        <w:t>スーパーバイジー</w:t>
      </w:r>
      <w:r w:rsidRPr="00C830CC">
        <w:rPr>
          <w:rFonts w:ascii="ＭＳ 明朝" w:eastAsia="ＭＳ 明朝" w:hAnsi="ＭＳ 明朝" w:cs="ＭＳ ゴシック" w:hint="eastAsia"/>
          <w:szCs w:val="21"/>
        </w:rPr>
        <w:t>の自己チェックシート</w: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2540</wp:posOffset>
                </wp:positionV>
                <wp:extent cx="9222740" cy="2462530"/>
                <wp:effectExtent l="0" t="0" r="16510" b="1460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2462530"/>
                        </a:xfrm>
                        <a:prstGeom prst="rect">
                          <a:avLst/>
                        </a:prstGeom>
                        <a:solidFill>
                          <a:srgbClr val="FFFFFF"/>
                        </a:solidFill>
                        <a:ln w="9525">
                          <a:solidFill>
                            <a:srgbClr val="000000"/>
                          </a:solidFill>
                          <a:miter lim="800000"/>
                          <a:headEnd/>
                          <a:tailEnd/>
                        </a:ln>
                      </wps:spPr>
                      <wps:txbx>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＜表１の記入方法＞</w:t>
                            </w:r>
                          </w:p>
                          <w:p w:rsidR="00C830CC" w:rsidRDefault="00C830CC" w:rsidP="00C830CC">
                            <w:pPr>
                              <w:ind w:left="210" w:hangingChars="100" w:hanging="210"/>
                            </w:pPr>
                            <w:r>
                              <w:rPr>
                                <w:rFonts w:hint="eastAsia"/>
                              </w:rPr>
                              <w:t>■表１は認定社会福祉士になるまでに必要な経験と、それらを自己評価するチェック欄で構成されています。自己評価の基準は次のとおりです。社会福祉士としての専門的な価値、知識、技術にもとづいて行っているかを自己評価します。</w:t>
                            </w:r>
                          </w:p>
                          <w:p w:rsidR="00C830CC" w:rsidRPr="00AD40E6" w:rsidRDefault="00C830CC" w:rsidP="00C830CC">
                            <w:pPr>
                              <w:rPr>
                                <w:rFonts w:ascii="ＭＳ 明朝" w:hAnsi="ＭＳ 明朝" w:cs="Times New Roman"/>
                              </w:rPr>
                            </w:pPr>
                            <w:r>
                              <w:rPr>
                                <w:rFonts w:hint="eastAsia"/>
                              </w:rPr>
                              <w:t xml:space="preserve">　　　</w:t>
                            </w:r>
                            <w:r w:rsidRPr="00AD40E6">
                              <w:rPr>
                                <w:rFonts w:ascii="ＭＳ 明朝" w:hAnsi="ＭＳ 明朝" w:cs="ＭＳ 明朝" w:hint="eastAsia"/>
                              </w:rPr>
                              <w:t>０：業務として行っていない</w:t>
                            </w:r>
                          </w:p>
                          <w:p w:rsidR="00C830CC" w:rsidRDefault="00C830CC" w:rsidP="00C830CC">
                            <w:pPr>
                              <w:rPr>
                                <w:rFonts w:ascii="ＭＳ 明朝" w:hAnsi="ＭＳ 明朝" w:cs="ＭＳ 明朝"/>
                              </w:rPr>
                            </w:pPr>
                            <w:r w:rsidRPr="00AD40E6">
                              <w:rPr>
                                <w:rFonts w:ascii="ＭＳ 明朝" w:hAnsi="ＭＳ 明朝" w:cs="ＭＳ 明朝" w:hint="eastAsia"/>
                              </w:rPr>
                              <w:t xml:space="preserve">　</w:t>
                            </w:r>
                            <w:r>
                              <w:rPr>
                                <w:rFonts w:ascii="ＭＳ 明朝" w:hAnsi="ＭＳ 明朝" w:cs="ＭＳ 明朝" w:hint="eastAsia"/>
                              </w:rPr>
                              <w:t xml:space="preserve">　　</w:t>
                            </w:r>
                            <w:r w:rsidRPr="00AD40E6">
                              <w:rPr>
                                <w:rFonts w:ascii="ＭＳ 明朝" w:hAnsi="ＭＳ 明朝" w:cs="ＭＳ 明朝" w:hint="eastAsia"/>
                              </w:rPr>
                              <w:t>１：業務として行っている</w:t>
                            </w:r>
                            <w:r>
                              <w:rPr>
                                <w:rFonts w:ascii="ＭＳ 明朝" w:hAnsi="ＭＳ 明朝" w:cs="ＭＳ 明朝" w:hint="eastAsia"/>
                              </w:rPr>
                              <w:t>が専門職として適切にできていない</w:t>
                            </w:r>
                          </w:p>
                          <w:p w:rsidR="00C830CC" w:rsidRDefault="00C830CC" w:rsidP="00C830CC">
                            <w:pPr>
                              <w:rPr>
                                <w:rFonts w:ascii="ＭＳ 明朝" w:hAnsi="ＭＳ 明朝" w:cs="ＭＳ 明朝"/>
                              </w:rPr>
                            </w:pPr>
                            <w:r>
                              <w:rPr>
                                <w:rFonts w:ascii="ＭＳ 明朝" w:hAnsi="ＭＳ 明朝" w:cs="ＭＳ 明朝" w:hint="eastAsia"/>
                              </w:rPr>
                              <w:t xml:space="preserve">　　　２：業務として行っているが専門職としてあまり適切にできていない</w:t>
                            </w:r>
                          </w:p>
                          <w:p w:rsidR="00C830CC" w:rsidRDefault="00C830CC" w:rsidP="00C830CC">
                            <w:pPr>
                              <w:rPr>
                                <w:rFonts w:ascii="ＭＳ 明朝" w:hAnsi="ＭＳ 明朝" w:cs="ＭＳ 明朝"/>
                              </w:rPr>
                            </w:pPr>
                            <w:r>
                              <w:rPr>
                                <w:rFonts w:ascii="ＭＳ 明朝" w:hAnsi="ＭＳ 明朝" w:cs="ＭＳ 明朝" w:hint="eastAsia"/>
                              </w:rPr>
                              <w:t xml:space="preserve">　　　３：業務として行っており専門職として概ね適切にできている</w:t>
                            </w:r>
                          </w:p>
                          <w:p w:rsidR="00C830CC" w:rsidRPr="00F907E0" w:rsidRDefault="00C830CC" w:rsidP="00C830CC">
                            <w:pPr>
                              <w:rPr>
                                <w:rFonts w:ascii="ＭＳ 明朝" w:hAnsi="ＭＳ 明朝" w:cs="ＭＳ 明朝"/>
                              </w:rPr>
                            </w:pPr>
                            <w:r>
                              <w:rPr>
                                <w:rFonts w:ascii="ＭＳ 明朝" w:hAnsi="ＭＳ 明朝" w:cs="ＭＳ 明朝" w:hint="eastAsia"/>
                              </w:rPr>
                              <w:t xml:space="preserve">　　　４：業務として行っており専門職として常に適切にできている</w:t>
                            </w:r>
                          </w:p>
                          <w:p w:rsidR="00C830CC" w:rsidRDefault="00C830CC" w:rsidP="00C830CC">
                            <w:pPr>
                              <w:ind w:left="210" w:hangingChars="100" w:hanging="210"/>
                            </w:pPr>
                            <w:r>
                              <w:rPr>
                                <w:rFonts w:hint="eastAsia"/>
                              </w:rPr>
                              <w:t>■「評価の理由等」には、実践においてどの程度専門職としての価値や知識、技術にもとづいて対応できているかを簡潔に記入します。</w:t>
                            </w:r>
                          </w:p>
                          <w:p w:rsidR="00C830CC" w:rsidRDefault="00C830CC" w:rsidP="00C830CC">
                            <w:pPr>
                              <w:ind w:left="210" w:hangingChars="100" w:hanging="210"/>
                            </w:pPr>
                            <w:r>
                              <w:rPr>
                                <w:rFonts w:hint="eastAsia"/>
                              </w:rPr>
                              <w:t>■「スーパービジョン前」の欄が、事前面談の前にスーパーバイジー自身で記入する欄です。「スーパービジョン後」の欄は、１区分（１年間で</w:t>
                            </w:r>
                            <w:r>
                              <w:rPr>
                                <w:rFonts w:hint="eastAsia"/>
                              </w:rPr>
                              <w:t>6</w:t>
                            </w:r>
                            <w:r>
                              <w:rPr>
                                <w:rFonts w:hint="eastAsia"/>
                              </w:rPr>
                              <w:t>回のスーパービジョン）終了後にスーパーバイジー自身で記入する欄です。</w:t>
                            </w:r>
                          </w:p>
                          <w:p w:rsidR="00C830CC" w:rsidRPr="006E5C02" w:rsidRDefault="00C830CC" w:rsidP="00C830CC">
                            <w:pPr>
                              <w:ind w:left="210" w:hangingChars="100" w:hanging="210"/>
                            </w:pPr>
                            <w:r w:rsidRPr="00624AAB">
                              <w:rPr>
                                <w:rFonts w:hint="eastAsia"/>
                              </w:rPr>
                              <w:t>■認定社会福祉士を取得する前の者は網掛けのない項目まで、</w:t>
                            </w:r>
                            <w:r w:rsidRPr="006E5C02">
                              <w:rPr>
                                <w:rFonts w:hint="eastAsia"/>
                              </w:rPr>
                              <w:t>認定社会福祉士を取得した後の者はすべての項目について、自己評価します。</w:t>
                            </w:r>
                          </w:p>
                          <w:p w:rsidR="00C830CC" w:rsidRPr="006E5C02" w:rsidRDefault="00C830CC" w:rsidP="00C830CC">
                            <w:pPr>
                              <w:ind w:left="210" w:hangingChars="100" w:hanging="210"/>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0" o:spid="_x0000_s1026" style="position:absolute;left:0;text-align:left;margin-left:-.2pt;margin-top:.2pt;width:726.2pt;height:1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">
                <v:textbox style="mso-fit-shape-to-text:t" inset="5.85pt,.7pt,5.85pt,.7pt">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＜表１の記入方法＞</w:t>
                      </w:r>
                    </w:p>
                    <w:p w:rsidR="00C830CC" w:rsidRDefault="00C830CC" w:rsidP="00C830CC">
                      <w:pPr>
                        <w:ind w:left="210" w:hangingChars="100" w:hanging="210"/>
                      </w:pPr>
                      <w:r>
                        <w:rPr>
                          <w:rFonts w:hint="eastAsia"/>
                        </w:rPr>
                        <w:t>■表１は認定社会福祉士になるまでに必要な経験と、それらを自己評価するチェック欄で構成されています。自己評価の基準は次のとおりです。社会福祉士としての専門的な価値、知識、技術にもとづいて行っているかを自己評価します。</w:t>
                      </w:r>
                    </w:p>
                    <w:p w:rsidR="00C830CC" w:rsidRPr="00AD40E6" w:rsidRDefault="00C830CC" w:rsidP="00C830CC">
                      <w:pPr>
                        <w:rPr>
                          <w:rFonts w:ascii="ＭＳ 明朝" w:hAnsi="ＭＳ 明朝" w:cs="Times New Roman"/>
                        </w:rPr>
                      </w:pPr>
                      <w:r>
                        <w:rPr>
                          <w:rFonts w:hint="eastAsia"/>
                        </w:rPr>
                        <w:t xml:space="preserve">　　　</w:t>
                      </w:r>
                      <w:r w:rsidRPr="00AD40E6">
                        <w:rPr>
                          <w:rFonts w:ascii="ＭＳ 明朝" w:hAnsi="ＭＳ 明朝" w:cs="ＭＳ 明朝" w:hint="eastAsia"/>
                        </w:rPr>
                        <w:t>０：業務として行っていない</w:t>
                      </w:r>
                    </w:p>
                    <w:p w:rsidR="00C830CC" w:rsidRDefault="00C830CC" w:rsidP="00C830CC">
                      <w:pPr>
                        <w:rPr>
                          <w:rFonts w:ascii="ＭＳ 明朝" w:hAnsi="ＭＳ 明朝" w:cs="ＭＳ 明朝"/>
                        </w:rPr>
                      </w:pPr>
                      <w:r w:rsidRPr="00AD40E6">
                        <w:rPr>
                          <w:rFonts w:ascii="ＭＳ 明朝" w:hAnsi="ＭＳ 明朝" w:cs="ＭＳ 明朝" w:hint="eastAsia"/>
                        </w:rPr>
                        <w:t xml:space="preserve">　</w:t>
                      </w:r>
                      <w:r>
                        <w:rPr>
                          <w:rFonts w:ascii="ＭＳ 明朝" w:hAnsi="ＭＳ 明朝" w:cs="ＭＳ 明朝" w:hint="eastAsia"/>
                        </w:rPr>
                        <w:t xml:space="preserve">　　</w:t>
                      </w:r>
                      <w:r w:rsidRPr="00AD40E6">
                        <w:rPr>
                          <w:rFonts w:ascii="ＭＳ 明朝" w:hAnsi="ＭＳ 明朝" w:cs="ＭＳ 明朝" w:hint="eastAsia"/>
                        </w:rPr>
                        <w:t>１：業務として行っている</w:t>
                      </w:r>
                      <w:r>
                        <w:rPr>
                          <w:rFonts w:ascii="ＭＳ 明朝" w:hAnsi="ＭＳ 明朝" w:cs="ＭＳ 明朝" w:hint="eastAsia"/>
                        </w:rPr>
                        <w:t>が専門職として適切にできていない</w:t>
                      </w:r>
                    </w:p>
                    <w:p w:rsidR="00C830CC" w:rsidRDefault="00C830CC" w:rsidP="00C830CC">
                      <w:pPr>
                        <w:rPr>
                          <w:rFonts w:ascii="ＭＳ 明朝" w:hAnsi="ＭＳ 明朝" w:cs="ＭＳ 明朝"/>
                        </w:rPr>
                      </w:pPr>
                      <w:r>
                        <w:rPr>
                          <w:rFonts w:ascii="ＭＳ 明朝" w:hAnsi="ＭＳ 明朝" w:cs="ＭＳ 明朝" w:hint="eastAsia"/>
                        </w:rPr>
                        <w:t xml:space="preserve">　　　２：業務として行っているが専門職としてあまり適切にできていない</w:t>
                      </w:r>
                    </w:p>
                    <w:p w:rsidR="00C830CC" w:rsidRDefault="00C830CC" w:rsidP="00C830CC">
                      <w:pPr>
                        <w:rPr>
                          <w:rFonts w:ascii="ＭＳ 明朝" w:hAnsi="ＭＳ 明朝" w:cs="ＭＳ 明朝"/>
                        </w:rPr>
                      </w:pPr>
                      <w:r>
                        <w:rPr>
                          <w:rFonts w:ascii="ＭＳ 明朝" w:hAnsi="ＭＳ 明朝" w:cs="ＭＳ 明朝" w:hint="eastAsia"/>
                        </w:rPr>
                        <w:t xml:space="preserve">　　　３：業務として行っており専門職として概ね適切にできている</w:t>
                      </w:r>
                    </w:p>
                    <w:p w:rsidR="00C830CC" w:rsidRPr="00F907E0" w:rsidRDefault="00C830CC" w:rsidP="00C830CC">
                      <w:pPr>
                        <w:rPr>
                          <w:rFonts w:ascii="ＭＳ 明朝" w:hAnsi="ＭＳ 明朝" w:cs="ＭＳ 明朝"/>
                        </w:rPr>
                      </w:pPr>
                      <w:r>
                        <w:rPr>
                          <w:rFonts w:ascii="ＭＳ 明朝" w:hAnsi="ＭＳ 明朝" w:cs="ＭＳ 明朝" w:hint="eastAsia"/>
                        </w:rPr>
                        <w:t xml:space="preserve">　　　４：業務として行っており専門職として常に適切にできている</w:t>
                      </w:r>
                    </w:p>
                    <w:p w:rsidR="00C830CC" w:rsidRDefault="00C830CC" w:rsidP="00C830CC">
                      <w:pPr>
                        <w:ind w:left="210" w:hangingChars="100" w:hanging="210"/>
                      </w:pPr>
                      <w:r>
                        <w:rPr>
                          <w:rFonts w:hint="eastAsia"/>
                        </w:rPr>
                        <w:t>■「評価の理由等」には、実践においてどの程度専門職としての価値や知識、技術にもとづいて対応できているかを簡潔に記入します。</w:t>
                      </w:r>
                    </w:p>
                    <w:p w:rsidR="00C830CC" w:rsidRDefault="00C830CC" w:rsidP="00C830CC">
                      <w:pPr>
                        <w:ind w:left="210" w:hangingChars="100" w:hanging="210"/>
                      </w:pPr>
                      <w:r>
                        <w:rPr>
                          <w:rFonts w:hint="eastAsia"/>
                        </w:rPr>
                        <w:t>■「スーパービジョン前」の欄が、事前面談の前にスーパーバイジー自身で記入する欄です。「スーパービジョン後」の欄は、１区分（１年間で</w:t>
                      </w:r>
                      <w:r>
                        <w:rPr>
                          <w:rFonts w:hint="eastAsia"/>
                        </w:rPr>
                        <w:t>6</w:t>
                      </w:r>
                      <w:r>
                        <w:rPr>
                          <w:rFonts w:hint="eastAsia"/>
                        </w:rPr>
                        <w:t>回のスーパービジョン）終了後にスーパーバイジー自身で記入する欄です。</w:t>
                      </w:r>
                    </w:p>
                    <w:p w:rsidR="00C830CC" w:rsidRPr="006E5C02" w:rsidRDefault="00C830CC" w:rsidP="00C830CC">
                      <w:pPr>
                        <w:ind w:left="210" w:hangingChars="100" w:hanging="210"/>
                      </w:pPr>
                      <w:r w:rsidRPr="00624AAB">
                        <w:rPr>
                          <w:rFonts w:hint="eastAsia"/>
                        </w:rPr>
                        <w:t>■認定社会福祉士を取得する前の者は網掛けのない項目まで、</w:t>
                      </w:r>
                      <w:r w:rsidRPr="006E5C02">
                        <w:rPr>
                          <w:rFonts w:hint="eastAsia"/>
                        </w:rPr>
                        <w:t>認定社会福祉士を取得した後の者はすべての項目について、自己評価します。</w:t>
                      </w:r>
                    </w:p>
                    <w:p w:rsidR="00C830CC" w:rsidRPr="006E5C02" w:rsidRDefault="00C830CC" w:rsidP="00C830CC">
                      <w:pPr>
                        <w:ind w:left="210" w:hangingChars="100" w:hanging="210"/>
                      </w:pPr>
                    </w:p>
                  </w:txbxContent>
                </v:textbox>
              </v:rect>
            </w:pict>
          </mc:Fallback>
        </mc:AlternateConten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168910</wp:posOffset>
                </wp:positionV>
                <wp:extent cx="9222740" cy="963930"/>
                <wp:effectExtent l="0" t="0" r="16510" b="2730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963930"/>
                        </a:xfrm>
                        <a:prstGeom prst="rect">
                          <a:avLst/>
                        </a:prstGeom>
                        <a:solidFill>
                          <a:srgbClr val="FFFFFF"/>
                        </a:solidFill>
                        <a:ln w="9525">
                          <a:solidFill>
                            <a:srgbClr val="000000"/>
                          </a:solidFill>
                          <a:miter lim="800000"/>
                          <a:headEnd/>
                          <a:tailEnd/>
                        </a:ln>
                      </wps:spPr>
                      <wps:txbx>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＜表２の記入方法＞</w:t>
                            </w:r>
                          </w:p>
                          <w:p w:rsidR="00C830CC" w:rsidRDefault="00C830CC" w:rsidP="00C830CC">
                            <w:pPr>
                              <w:ind w:left="210" w:hangingChars="100" w:hanging="210"/>
                            </w:pPr>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rsidR="00C830CC" w:rsidRDefault="00C830CC" w:rsidP="00C830CC">
                            <w:r>
                              <w:rPr>
                                <w:rFonts w:hint="eastAsia"/>
                              </w:rPr>
                              <w:t>■表２の下の表は、事前面談によるスーパーバイザーとの話し合いをふまえて、決定したスーパービジョンの「テーマ」と理由を記入します。</w:t>
                            </w:r>
                          </w:p>
                          <w:p w:rsidR="00C830CC" w:rsidRPr="00A0096B" w:rsidRDefault="00C830CC" w:rsidP="00C830CC"/>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9" o:spid="_x0000_s1027" style="position:absolute;left:0;text-align:left;margin-left:0;margin-top:13.3pt;width:726.2pt;height:7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">
                <v:textbox style="mso-fit-shape-to-text:t" inset="5.85pt,.7pt,5.85pt,.7pt">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＜表２の記入方法＞</w:t>
                      </w:r>
                    </w:p>
                    <w:p w:rsidR="00C830CC" w:rsidRDefault="00C830CC" w:rsidP="00C830CC">
                      <w:pPr>
                        <w:ind w:left="210" w:hangingChars="100" w:hanging="210"/>
                      </w:pPr>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rsidR="00C830CC" w:rsidRDefault="00C830CC" w:rsidP="00C830CC">
                      <w:r>
                        <w:rPr>
                          <w:rFonts w:hint="eastAsia"/>
                        </w:rPr>
                        <w:t>■表２の下の表は、事前面談によるスーパーバイザーとの話し合いをふまえて、決定したスーパービジョンの「テーマ」と理由を記入します。</w:t>
                      </w:r>
                    </w:p>
                    <w:p w:rsidR="00C830CC" w:rsidRPr="00A0096B" w:rsidRDefault="00C830CC" w:rsidP="00C830CC"/>
                  </w:txbxContent>
                </v:textbox>
              </v:rect>
            </w:pict>
          </mc:Fallback>
        </mc:AlternateConten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138430</wp:posOffset>
                </wp:positionV>
                <wp:extent cx="9222740" cy="589280"/>
                <wp:effectExtent l="0" t="0" r="16510" b="209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589280"/>
                        </a:xfrm>
                        <a:prstGeom prst="rect">
                          <a:avLst/>
                        </a:prstGeom>
                        <a:solidFill>
                          <a:srgbClr val="FFFFFF"/>
                        </a:solidFill>
                        <a:ln w="9525">
                          <a:solidFill>
                            <a:srgbClr val="000000"/>
                          </a:solidFill>
                          <a:miter lim="800000"/>
                          <a:headEnd/>
                          <a:tailEnd/>
                        </a:ln>
                      </wps:spPr>
                      <wps:txbx>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＜表３の記入方法＞</w:t>
                            </w:r>
                          </w:p>
                          <w:p w:rsidR="00C830CC" w:rsidRDefault="00C830CC" w:rsidP="00C830CC">
                            <w:r>
                              <w:rPr>
                                <w:rFonts w:hint="eastAsia"/>
                              </w:rPr>
                              <w:t>■スーパーバイザーとの事前面談を通して気づいたことを記入する欄です。</w:t>
                            </w:r>
                          </w:p>
                          <w:p w:rsidR="00C830CC" w:rsidRDefault="00C830CC" w:rsidP="00C830CC"/>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8" o:spid="_x0000_s1028" style="position:absolute;left:0;text-align:left;margin-left:0;margin-top:10.9pt;width:726.2pt;height: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">
                <v:textbox style="mso-fit-shape-to-text:t" inset="5.85pt,.7pt,5.85pt,.7pt">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＜表３の記入方法＞</w:t>
                      </w:r>
                    </w:p>
                    <w:p w:rsidR="00C830CC" w:rsidRDefault="00C830CC" w:rsidP="00C830CC">
                      <w:r>
                        <w:rPr>
                          <w:rFonts w:hint="eastAsia"/>
                        </w:rPr>
                        <w:t>■スーパーバイザーとの事前面談を通して気づいたことを記入する欄です。</w:t>
                      </w:r>
                    </w:p>
                    <w:p w:rsidR="00C830CC" w:rsidRDefault="00C830CC" w:rsidP="00C830CC"/>
                  </w:txbxContent>
                </v:textbox>
              </v:rect>
            </w:pict>
          </mc:Fallback>
        </mc:AlternateConten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140335</wp:posOffset>
                </wp:positionV>
                <wp:extent cx="9222740" cy="589280"/>
                <wp:effectExtent l="0" t="0" r="16510" b="2095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589280"/>
                        </a:xfrm>
                        <a:prstGeom prst="rect">
                          <a:avLst/>
                        </a:prstGeom>
                        <a:solidFill>
                          <a:srgbClr val="FFFFFF"/>
                        </a:solidFill>
                        <a:ln w="9525">
                          <a:solidFill>
                            <a:srgbClr val="000000"/>
                          </a:solidFill>
                          <a:miter lim="800000"/>
                          <a:headEnd/>
                          <a:tailEnd/>
                        </a:ln>
                      </wps:spPr>
                      <wps:txbx>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＜表４の記入方法＞</w:t>
                            </w:r>
                          </w:p>
                          <w:p w:rsidR="00C830CC" w:rsidRPr="00972607" w:rsidRDefault="00C830CC" w:rsidP="00C830CC">
                            <w:pPr>
                              <w:ind w:left="210" w:hangingChars="100" w:hanging="210"/>
                            </w:pPr>
                            <w:r>
                              <w:rPr>
                                <w:rFonts w:hint="eastAsia"/>
                              </w:rPr>
                              <w:t>■スーパービジョン１区分（１年間で</w:t>
                            </w:r>
                            <w:r>
                              <w:rPr>
                                <w:rFonts w:hint="eastAsia"/>
                              </w:rPr>
                              <w:t>6</w:t>
                            </w:r>
                            <w:r>
                              <w:rPr>
                                <w:rFonts w:hint="eastAsia"/>
                              </w:rPr>
                              <w:t>回のスーパービジョン）終了後に、自己評価を記入する欄です。</w:t>
                            </w:r>
                          </w:p>
                          <w:p w:rsidR="00C830CC" w:rsidRPr="00A0096B" w:rsidRDefault="00C830CC" w:rsidP="00C830CC"/>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7" o:spid="_x0000_s1029" style="position:absolute;left:0;text-align:left;margin-left:0;margin-top:11.05pt;width:726.2pt;height: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">
                <v:textbox style="mso-fit-shape-to-text:t" inset="5.85pt,.7pt,5.85pt,.7pt">
                  <w:txbxContent>
                    <w:p w:rsidR="00C830CC" w:rsidRPr="00411E8F" w:rsidRDefault="00C830CC" w:rsidP="00C830CC">
                      <w:pPr>
                        <w:rPr>
                          <w:rFonts w:ascii="ＭＳ ゴシック" w:eastAsia="ＭＳ ゴシック" w:hAnsi="ＭＳ ゴシック"/>
                        </w:rPr>
                      </w:pPr>
                      <w:r w:rsidRPr="00411E8F">
                        <w:rPr>
                          <w:rFonts w:ascii="ＭＳ ゴシック" w:eastAsia="ＭＳ ゴシック" w:hAnsi="ＭＳ ゴシック" w:hint="eastAsia"/>
                        </w:rPr>
                        <w:t>＜表４の記入方法＞</w:t>
                      </w:r>
                    </w:p>
                    <w:p w:rsidR="00C830CC" w:rsidRPr="00972607" w:rsidRDefault="00C830CC" w:rsidP="00C830CC">
                      <w:pPr>
                        <w:ind w:left="210" w:hangingChars="100" w:hanging="210"/>
                      </w:pPr>
                      <w:r>
                        <w:rPr>
                          <w:rFonts w:hint="eastAsia"/>
                        </w:rPr>
                        <w:t>■スーパービジョン１区分（１年間で</w:t>
                      </w:r>
                      <w:r>
                        <w:rPr>
                          <w:rFonts w:hint="eastAsia"/>
                        </w:rPr>
                        <w:t>6</w:t>
                      </w:r>
                      <w:r>
                        <w:rPr>
                          <w:rFonts w:hint="eastAsia"/>
                        </w:rPr>
                        <w:t>回のスーパービジョン）終了後に、自己評価を記入する欄です。</w:t>
                      </w:r>
                    </w:p>
                    <w:p w:rsidR="00C830CC" w:rsidRPr="00A0096B" w:rsidRDefault="00C830CC" w:rsidP="00C830CC"/>
                  </w:txbxContent>
                </v:textbox>
              </v:rect>
            </w:pict>
          </mc:Fallback>
        </mc:AlternateConten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ＭＳ 明朝"/>
          <w:szCs w:val="21"/>
        </w:rPr>
        <w:sectPr w:rsidR="00C830CC" w:rsidRPr="00C830CC" w:rsidSect="00172BA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964" w:bottom="1021" w:left="964" w:header="567" w:footer="567" w:gutter="0"/>
          <w:cols w:space="425"/>
          <w:docGrid w:type="lines" w:linePitch="295" w:charSpace="-2294"/>
        </w:sectPr>
      </w:pPr>
    </w:p>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ＭＳ 明朝" w:hint="eastAsia"/>
          <w:szCs w:val="21"/>
        </w:rPr>
        <w:lastRenderedPageBreak/>
        <w:t>表１　チェック項目表</w:t>
      </w:r>
      <w:r w:rsidRPr="00C830CC">
        <w:rPr>
          <w:rFonts w:ascii="Century" w:eastAsia="ＭＳ 明朝" w:hAnsi="Century" w:cs="Century" w:hint="eastAsia"/>
          <w:szCs w:val="21"/>
        </w:rPr>
        <w:t xml:space="preserve">　　　</w:t>
      </w:r>
      <w:r w:rsidRPr="00C830CC">
        <w:rPr>
          <w:rFonts w:ascii="ＭＳ 明朝" w:eastAsia="ＭＳ 明朝" w:hAnsi="ＭＳ 明朝" w:cs="ＭＳ 明朝" w:hint="eastAsia"/>
          <w:szCs w:val="21"/>
        </w:rPr>
        <w:t xml:space="preserve">０：行っていない　１：適切にできていない　２：あまり適切にできていない　３：概ね適切にできている　４．常に適切にできている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567"/>
        <w:gridCol w:w="4110"/>
        <w:gridCol w:w="567"/>
        <w:gridCol w:w="4111"/>
      </w:tblGrid>
      <w:tr w:rsidR="00C830CC" w:rsidRPr="00C830CC" w:rsidTr="005422E3">
        <w:tc>
          <w:tcPr>
            <w:tcW w:w="5637" w:type="dxa"/>
            <w:vMerge w:val="restart"/>
            <w:tcBorders>
              <w:top w:val="single" w:sz="12" w:space="0" w:color="auto"/>
              <w:left w:val="single" w:sz="12"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チェック項目</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（個別レベル）</w:t>
            </w:r>
          </w:p>
        </w:tc>
        <w:tc>
          <w:tcPr>
            <w:tcW w:w="4677" w:type="dxa"/>
            <w:gridSpan w:val="2"/>
            <w:tcBorders>
              <w:top w:val="single" w:sz="12" w:space="0" w:color="auto"/>
              <w:left w:val="double" w:sz="4" w:space="0" w:color="auto"/>
              <w:bottom w:val="single" w:sz="4"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スーパービジョン前</w:t>
            </w:r>
          </w:p>
        </w:tc>
        <w:tc>
          <w:tcPr>
            <w:tcW w:w="4678" w:type="dxa"/>
            <w:gridSpan w:val="2"/>
            <w:tcBorders>
              <w:top w:val="single" w:sz="12" w:space="0" w:color="auto"/>
              <w:left w:val="double" w:sz="4" w:space="0" w:color="auto"/>
              <w:bottom w:val="sing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スーパービジョン後</w:t>
            </w:r>
          </w:p>
        </w:tc>
      </w:tr>
      <w:tr w:rsidR="00C830CC" w:rsidRPr="00C830CC" w:rsidTr="005422E3">
        <w:tc>
          <w:tcPr>
            <w:tcW w:w="5637" w:type="dxa"/>
            <w:vMerge/>
            <w:tcBorders>
              <w:left w:val="single" w:sz="12"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p>
        </w:tc>
        <w:tc>
          <w:tcPr>
            <w:tcW w:w="567" w:type="dxa"/>
            <w:tcBorders>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価</w:t>
            </w:r>
          </w:p>
        </w:tc>
        <w:tc>
          <w:tcPr>
            <w:tcW w:w="4110" w:type="dxa"/>
            <w:tcBorders>
              <w:left w:val="single" w:sz="4"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評価の理由等</w:t>
            </w:r>
          </w:p>
        </w:tc>
        <w:tc>
          <w:tcPr>
            <w:tcW w:w="567" w:type="dxa"/>
            <w:tcBorders>
              <w:top w:val="single" w:sz="4" w:space="0" w:color="auto"/>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w:t>
            </w:r>
          </w:p>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価</w:t>
            </w:r>
          </w:p>
        </w:tc>
        <w:tc>
          <w:tcPr>
            <w:tcW w:w="4111" w:type="dxa"/>
            <w:tcBorders>
              <w:top w:val="single" w:sz="4" w:space="0" w:color="auto"/>
              <w:left w:val="single" w:sz="4" w:space="0" w:color="auto"/>
              <w:bottom w:val="doub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評価の理由等</w:t>
            </w:r>
          </w:p>
        </w:tc>
      </w:tr>
      <w:tr w:rsidR="00C830CC" w:rsidRPr="00C830CC" w:rsidTr="005422E3">
        <w:trPr>
          <w:trHeight w:val="220"/>
        </w:trPr>
        <w:tc>
          <w:tcPr>
            <w:tcW w:w="14992" w:type="dxa"/>
            <w:gridSpan w:val="5"/>
            <w:tcBorders>
              <w:top w:val="double" w:sz="4" w:space="0" w:color="auto"/>
              <w:left w:val="single" w:sz="12"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b/>
                <w:szCs w:val="21"/>
              </w:rPr>
              <w:t>1-1</w:t>
            </w:r>
            <w:r w:rsidRPr="00C830CC">
              <w:rPr>
                <w:rFonts w:ascii="ＭＳ ゴシック" w:eastAsia="ＭＳ ゴシック" w:hAnsi="ＭＳ ゴシック" w:cs="ＭＳ 明朝" w:hint="eastAsia"/>
                <w:b/>
                <w:szCs w:val="21"/>
              </w:rPr>
              <w:t>相談援助の開始に係わる業務</w:t>
            </w:r>
          </w:p>
        </w:tc>
      </w:tr>
      <w:tr w:rsidR="00C830CC" w:rsidRPr="00C830CC" w:rsidTr="005422E3">
        <w:trPr>
          <w:trHeight w:val="412"/>
        </w:trPr>
        <w:tc>
          <w:tcPr>
            <w:tcW w:w="5637" w:type="dxa"/>
            <w:tcBorders>
              <w:top w:val="single" w:sz="4" w:space="0" w:color="auto"/>
              <w:left w:val="single" w:sz="12"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1-1-1</w:t>
            </w:r>
            <w:r w:rsidRPr="00C830CC">
              <w:rPr>
                <w:rFonts w:ascii="Century" w:eastAsia="ＭＳ 明朝" w:hAnsi="Century" w:cs="Century" w:hint="eastAsia"/>
                <w:szCs w:val="21"/>
              </w:rPr>
              <w:t>）相談受付</w:t>
            </w: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92"/>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1-1-2</w:t>
            </w:r>
            <w:r w:rsidRPr="00C830CC">
              <w:rPr>
                <w:rFonts w:ascii="Century" w:eastAsia="ＭＳ 明朝" w:hAnsi="Century" w:cs="Century" w:hint="eastAsia"/>
                <w:szCs w:val="21"/>
              </w:rPr>
              <w:t>）インテーク面接</w:t>
            </w:r>
          </w:p>
        </w:tc>
        <w:tc>
          <w:tcPr>
            <w:tcW w:w="567" w:type="dxa"/>
            <w:tcBorders>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16"/>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1-1-3</w:t>
            </w:r>
            <w:r w:rsidRPr="00C830CC">
              <w:rPr>
                <w:rFonts w:ascii="Century" w:eastAsia="ＭＳ 明朝" w:hAnsi="Century" w:cs="Century" w:hint="eastAsia"/>
                <w:szCs w:val="21"/>
              </w:rPr>
              <w:t>）スクリーニングのための情報収集</w:t>
            </w:r>
          </w:p>
        </w:tc>
        <w:tc>
          <w:tcPr>
            <w:tcW w:w="567" w:type="dxa"/>
            <w:tcBorders>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93"/>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1-1-4</w:t>
            </w:r>
            <w:r w:rsidRPr="00C830CC">
              <w:rPr>
                <w:rFonts w:ascii="Century" w:eastAsia="ＭＳ 明朝" w:hAnsi="Century" w:cs="Century" w:hint="eastAsia"/>
                <w:szCs w:val="21"/>
              </w:rPr>
              <w:t>）記録作成</w:t>
            </w:r>
          </w:p>
        </w:tc>
        <w:tc>
          <w:tcPr>
            <w:tcW w:w="567" w:type="dxa"/>
            <w:tcBorders>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93"/>
        </w:trPr>
        <w:tc>
          <w:tcPr>
            <w:tcW w:w="5637" w:type="dxa"/>
            <w:tcBorders>
              <w:left w:val="single" w:sz="12" w:space="0" w:color="auto"/>
              <w:right w:val="double" w:sz="4" w:space="0" w:color="auto"/>
            </w:tcBorders>
            <w:vAlign w:val="center"/>
          </w:tcPr>
          <w:p w:rsidR="00C830CC" w:rsidRPr="00C830CC" w:rsidRDefault="00C830CC" w:rsidP="00C830CC">
            <w:pPr>
              <w:ind w:left="840" w:hangingChars="400" w:hanging="840"/>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1-1-5</w:t>
            </w:r>
            <w:r w:rsidRPr="00C830CC">
              <w:rPr>
                <w:rFonts w:ascii="Century" w:eastAsia="ＭＳ 明朝" w:hAnsi="Century" w:cs="Century" w:hint="eastAsia"/>
                <w:szCs w:val="21"/>
              </w:rPr>
              <w:t>）受理・判定・入所に係る会議等での介入方針の決定</w:t>
            </w:r>
          </w:p>
        </w:tc>
        <w:tc>
          <w:tcPr>
            <w:tcW w:w="567" w:type="dxa"/>
            <w:tcBorders>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85"/>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1-1-6</w:t>
            </w:r>
            <w:r w:rsidRPr="00C830CC">
              <w:rPr>
                <w:rFonts w:ascii="Century" w:eastAsia="ＭＳ 明朝" w:hAnsi="Century" w:cs="Century" w:hint="eastAsia"/>
                <w:szCs w:val="21"/>
              </w:rPr>
              <w:t>）契約</w:t>
            </w:r>
          </w:p>
        </w:tc>
        <w:tc>
          <w:tcPr>
            <w:tcW w:w="567" w:type="dxa"/>
            <w:tcBorders>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192"/>
        </w:trPr>
        <w:tc>
          <w:tcPr>
            <w:tcW w:w="5637" w:type="dxa"/>
            <w:tcBorders>
              <w:left w:val="single" w:sz="12" w:space="0" w:color="auto"/>
              <w:bottom w:val="single" w:sz="4" w:space="0" w:color="auto"/>
              <w:right w:val="double" w:sz="4" w:space="0" w:color="auto"/>
            </w:tcBorders>
            <w:vAlign w:val="center"/>
          </w:tcPr>
          <w:p w:rsidR="00C830CC" w:rsidRPr="00C830CC" w:rsidRDefault="00C830CC" w:rsidP="00C830CC">
            <w:pPr>
              <w:ind w:left="840" w:hangingChars="400" w:hanging="840"/>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1-1-7</w:t>
            </w:r>
            <w:r w:rsidRPr="00C830CC">
              <w:rPr>
                <w:rFonts w:ascii="Century" w:eastAsia="ＭＳ 明朝" w:hAnsi="Century" w:cs="Century" w:hint="eastAsia"/>
                <w:szCs w:val="21"/>
              </w:rPr>
              <w:t>）相談者のニーズとワーカビリティに応じた他機関・他部門へのリファー</w:t>
            </w:r>
          </w:p>
        </w:tc>
        <w:tc>
          <w:tcPr>
            <w:tcW w:w="567" w:type="dxa"/>
            <w:tcBorders>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187"/>
        </w:trPr>
        <w:tc>
          <w:tcPr>
            <w:tcW w:w="14992" w:type="dxa"/>
            <w:gridSpan w:val="5"/>
            <w:tcBorders>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b/>
                <w:szCs w:val="21"/>
              </w:rPr>
              <w:t>1-2</w:t>
            </w:r>
            <w:r w:rsidRPr="00C830CC">
              <w:rPr>
                <w:rFonts w:ascii="ＭＳ ゴシック" w:eastAsia="ＭＳ ゴシック" w:hAnsi="ＭＳ ゴシック" w:cs="ＭＳ 明朝" w:hint="eastAsia"/>
                <w:b/>
                <w:szCs w:val="21"/>
              </w:rPr>
              <w:t>理論・モデルに基づくアセスメント</w:t>
            </w:r>
          </w:p>
        </w:tc>
      </w:tr>
      <w:tr w:rsidR="00C830CC" w:rsidRPr="00C830CC" w:rsidTr="005422E3">
        <w:trPr>
          <w:trHeight w:val="552"/>
        </w:trPr>
        <w:tc>
          <w:tcPr>
            <w:tcW w:w="5637" w:type="dxa"/>
            <w:tcBorders>
              <w:top w:val="single" w:sz="4" w:space="0" w:color="auto"/>
              <w:left w:val="single" w:sz="12" w:space="0" w:color="auto"/>
              <w:right w:val="double" w:sz="4" w:space="0" w:color="auto"/>
            </w:tcBorders>
            <w:vAlign w:val="center"/>
          </w:tcPr>
          <w:p w:rsidR="00C830CC" w:rsidRPr="00C830CC" w:rsidRDefault="00C830CC" w:rsidP="00C830CC">
            <w:pPr>
              <w:rPr>
                <w:rFonts w:ascii="ＭＳ 明朝" w:eastAsia="ＭＳ 明朝" w:hAnsi="ＭＳ 明朝" w:cs="ＭＳ 明朝"/>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1-2-1</w:t>
            </w:r>
            <w:r w:rsidRPr="00C830CC">
              <w:rPr>
                <w:rFonts w:ascii="Century" w:eastAsia="ＭＳ 明朝" w:hAnsi="Century" w:cs="Century" w:hint="eastAsia"/>
                <w:szCs w:val="21"/>
              </w:rPr>
              <w:t>）理論・モデルに基づく</w:t>
            </w:r>
            <w:r w:rsidRPr="00C830CC">
              <w:rPr>
                <w:rFonts w:ascii="ＭＳ 明朝" w:eastAsia="ＭＳ 明朝" w:hAnsi="ＭＳ 明朝" w:cs="ＭＳ 明朝" w:hint="eastAsia"/>
                <w:szCs w:val="21"/>
              </w:rPr>
              <w:t>アセスメント</w:t>
            </w:r>
          </w:p>
        </w:tc>
        <w:tc>
          <w:tcPr>
            <w:tcW w:w="567" w:type="dxa"/>
            <w:tcBorders>
              <w:top w:val="single" w:sz="4" w:space="0" w:color="auto"/>
              <w:left w:val="double" w:sz="4" w:space="0" w:color="auto"/>
              <w:right w:val="single" w:sz="4" w:space="0" w:color="auto"/>
            </w:tcBorders>
          </w:tcPr>
          <w:p w:rsidR="00C830CC" w:rsidRPr="00C830CC" w:rsidRDefault="00C830CC" w:rsidP="00C830CC">
            <w:pPr>
              <w:ind w:rightChars="96" w:right="202"/>
              <w:rPr>
                <w:rFonts w:ascii="ＭＳ 明朝" w:eastAsia="ＭＳ 明朝" w:hAnsi="ＭＳ 明朝" w:cs="Times New Roman"/>
                <w:szCs w:val="21"/>
              </w:rPr>
            </w:pPr>
          </w:p>
          <w:p w:rsidR="00C830CC" w:rsidRPr="00C830CC" w:rsidRDefault="00C830CC" w:rsidP="00C830CC">
            <w:pPr>
              <w:ind w:rightChars="96" w:right="202"/>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531"/>
        </w:trPr>
        <w:tc>
          <w:tcPr>
            <w:tcW w:w="14992" w:type="dxa"/>
            <w:gridSpan w:val="5"/>
            <w:tcBorders>
              <w:top w:val="single" w:sz="4" w:space="0" w:color="auto"/>
              <w:left w:val="single" w:sz="12" w:space="0" w:color="auto"/>
              <w:right w:val="single" w:sz="4" w:space="0" w:color="auto"/>
            </w:tcBorders>
            <w:vAlign w:val="center"/>
          </w:tcPr>
          <w:p w:rsidR="00C830CC" w:rsidRPr="00C830CC" w:rsidRDefault="00C830CC" w:rsidP="00C830CC">
            <w:pPr>
              <w:rPr>
                <w:rFonts w:ascii="ＭＳ 明朝" w:eastAsia="ＭＳ 明朝" w:hAnsi="ＭＳ 明朝" w:cs="ＭＳ 明朝"/>
                <w:szCs w:val="21"/>
              </w:rPr>
            </w:pPr>
            <w:r w:rsidRPr="00C830CC">
              <w:rPr>
                <w:rFonts w:ascii="ＭＳ 明朝" w:eastAsia="ＭＳ 明朝" w:hAnsi="ＭＳ 明朝" w:cs="ＭＳ 明朝" w:hint="eastAsia"/>
                <w:szCs w:val="21"/>
              </w:rPr>
              <w:t>以下の理論やモデルを参考にして、自己評価を行ってください。</w:t>
            </w:r>
          </w:p>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ＭＳ 明朝" w:hint="eastAsia"/>
                <w:szCs w:val="21"/>
              </w:rPr>
              <w:t xml:space="preserve">　　例）</w:t>
            </w:r>
            <w:r w:rsidRPr="00C830CC">
              <w:rPr>
                <w:rFonts w:ascii="Century" w:eastAsia="ＭＳ 明朝" w:hAnsi="Century" w:cs="Century" w:hint="eastAsia"/>
                <w:szCs w:val="21"/>
              </w:rPr>
              <w:t>生物・心理・社会的モデル、生態学的モデル、システム理論</w:t>
            </w:r>
          </w:p>
        </w:tc>
      </w:tr>
      <w:tr w:rsidR="00C830CC" w:rsidRPr="00C830CC" w:rsidTr="005422E3">
        <w:trPr>
          <w:trHeight w:val="77"/>
        </w:trPr>
        <w:tc>
          <w:tcPr>
            <w:tcW w:w="14992" w:type="dxa"/>
            <w:gridSpan w:val="5"/>
            <w:tcBorders>
              <w:top w:val="single" w:sz="4" w:space="0" w:color="auto"/>
              <w:left w:val="single" w:sz="12"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b/>
                <w:szCs w:val="21"/>
              </w:rPr>
              <w:t>1-3</w:t>
            </w:r>
            <w:r w:rsidRPr="00C830CC">
              <w:rPr>
                <w:rFonts w:ascii="ＭＳ ゴシック" w:eastAsia="ＭＳ ゴシック" w:hAnsi="ＭＳ ゴシック" w:cs="ＭＳ 明朝" w:hint="eastAsia"/>
                <w:b/>
                <w:szCs w:val="21"/>
              </w:rPr>
              <w:t>アセスメントに基づく目標設定と計画立案</w:t>
            </w:r>
          </w:p>
        </w:tc>
      </w:tr>
      <w:tr w:rsidR="00C830CC" w:rsidRPr="00C830CC" w:rsidTr="005422E3">
        <w:trPr>
          <w:trHeight w:val="226"/>
        </w:trPr>
        <w:tc>
          <w:tcPr>
            <w:tcW w:w="5637" w:type="dxa"/>
            <w:tcBorders>
              <w:top w:val="single" w:sz="4" w:space="0" w:color="auto"/>
              <w:left w:val="single" w:sz="12" w:space="0" w:color="auto"/>
              <w:right w:val="double" w:sz="4" w:space="0" w:color="auto"/>
            </w:tcBorders>
            <w:vAlign w:val="center"/>
          </w:tcPr>
          <w:p w:rsidR="00C830CC" w:rsidRPr="00C830CC" w:rsidRDefault="00C830CC" w:rsidP="00C830CC">
            <w:pPr>
              <w:ind w:left="630" w:hangingChars="300" w:hanging="630"/>
              <w:rPr>
                <w:rFonts w:ascii="ＭＳ 明朝" w:eastAsia="ＭＳ 明朝" w:hAnsi="ＭＳ 明朝" w:cs="Times New Roman"/>
                <w:szCs w:val="21"/>
              </w:rPr>
            </w:pPr>
            <w:r w:rsidRPr="00C830CC">
              <w:rPr>
                <w:rFonts w:ascii="Century" w:eastAsia="ＭＳ 明朝" w:hAnsi="Century" w:cs="Times New Roman"/>
                <w:szCs w:val="21"/>
              </w:rPr>
              <w:t>（</w:t>
            </w:r>
            <w:r w:rsidRPr="00C830CC">
              <w:rPr>
                <w:rFonts w:ascii="Century" w:eastAsia="ＭＳ 明朝" w:hAnsi="Century" w:cs="Times New Roman"/>
                <w:szCs w:val="21"/>
              </w:rPr>
              <w:t>1-3-1</w:t>
            </w:r>
            <w:r w:rsidRPr="00C830CC">
              <w:rPr>
                <w:rFonts w:ascii="Century" w:eastAsia="ＭＳ 明朝" w:hAnsi="Century" w:cs="Times New Roman"/>
                <w:szCs w:val="21"/>
              </w:rPr>
              <w:t>）</w:t>
            </w:r>
            <w:r w:rsidRPr="00C830CC">
              <w:rPr>
                <w:rFonts w:ascii="ＭＳ 明朝" w:eastAsia="ＭＳ 明朝" w:hAnsi="ＭＳ 明朝" w:cs="Times New Roman" w:hint="eastAsia"/>
                <w:szCs w:val="21"/>
              </w:rPr>
              <w:t>アセスメントに基づく目標設定</w:t>
            </w: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35"/>
        </w:trPr>
        <w:tc>
          <w:tcPr>
            <w:tcW w:w="5637" w:type="dxa"/>
            <w:tcBorders>
              <w:left w:val="single" w:sz="12"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lastRenderedPageBreak/>
              <w:t>（</w:t>
            </w:r>
            <w:r w:rsidRPr="00C830CC">
              <w:rPr>
                <w:rFonts w:ascii="Century" w:eastAsia="ＭＳ 明朝" w:hAnsi="Century" w:cs="Century" w:hint="eastAsia"/>
                <w:szCs w:val="21"/>
              </w:rPr>
              <w:t>1-3-2</w:t>
            </w:r>
            <w:r w:rsidRPr="00C830CC">
              <w:rPr>
                <w:rFonts w:ascii="Century" w:eastAsia="ＭＳ 明朝" w:hAnsi="Century" w:cs="Century" w:hint="eastAsia"/>
                <w:szCs w:val="21"/>
              </w:rPr>
              <w:t>）アセスメントに基づく計画立案</w:t>
            </w: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159"/>
        </w:trPr>
        <w:tc>
          <w:tcPr>
            <w:tcW w:w="14992" w:type="dxa"/>
            <w:gridSpan w:val="5"/>
            <w:tcBorders>
              <w:left w:val="single" w:sz="12" w:space="0" w:color="auto"/>
              <w:right w:val="single" w:sz="12" w:space="0" w:color="auto"/>
            </w:tcBorders>
            <w:shd w:val="clear" w:color="auto" w:fill="000000"/>
            <w:vAlign w:val="center"/>
          </w:tcPr>
          <w:p w:rsidR="00C830CC" w:rsidRPr="00C830CC" w:rsidRDefault="00C830CC" w:rsidP="00C830CC">
            <w:pPr>
              <w:rPr>
                <w:rFonts w:ascii="ＭＳ 明朝" w:eastAsia="ＭＳ 明朝" w:hAnsi="ＭＳ 明朝" w:cs="Times New Roman"/>
                <w:szCs w:val="21"/>
              </w:rPr>
            </w:pPr>
            <w:r w:rsidRPr="00C830CC">
              <w:rPr>
                <w:rFonts w:ascii="ＭＳ ゴシック" w:eastAsia="ＭＳ ゴシック" w:hAnsi="ＭＳ ゴシック" w:cs="Century"/>
                <w:b/>
                <w:szCs w:val="21"/>
              </w:rPr>
              <w:t xml:space="preserve">1-4 </w:t>
            </w:r>
            <w:r w:rsidRPr="00C830CC">
              <w:rPr>
                <w:rFonts w:ascii="ＭＳ ゴシック" w:eastAsia="ＭＳ ゴシック" w:hAnsi="ＭＳ ゴシック" w:cs="ＭＳ 明朝" w:hint="eastAsia"/>
                <w:b/>
                <w:szCs w:val="21"/>
              </w:rPr>
              <w:t>サービス調整会議・ケースカンファレンス等による検討及び調整並びにコーディネーション</w:t>
            </w:r>
          </w:p>
        </w:tc>
      </w:tr>
      <w:tr w:rsidR="00C830CC" w:rsidRPr="00C830CC" w:rsidTr="005422E3">
        <w:trPr>
          <w:trHeight w:val="131"/>
        </w:trPr>
        <w:tc>
          <w:tcPr>
            <w:tcW w:w="5637" w:type="dxa"/>
            <w:tcBorders>
              <w:left w:val="single" w:sz="12" w:space="0" w:color="auto"/>
              <w:right w:val="double" w:sz="4" w:space="0" w:color="auto"/>
            </w:tcBorders>
            <w:vAlign w:val="center"/>
          </w:tcPr>
          <w:p w:rsidR="00C830CC" w:rsidRPr="00C830CC" w:rsidRDefault="00C830CC" w:rsidP="00C830CC">
            <w:pPr>
              <w:ind w:left="420" w:hangingChars="200" w:hanging="420"/>
              <w:rPr>
                <w:rFonts w:ascii="ＭＳ 明朝" w:eastAsia="ＭＳ 明朝" w:hAnsi="ＭＳ 明朝" w:cs="Century"/>
                <w:szCs w:val="21"/>
              </w:rPr>
            </w:pPr>
            <w:r w:rsidRPr="00C830CC">
              <w:rPr>
                <w:rFonts w:ascii="ＭＳ 明朝" w:eastAsia="ＭＳ 明朝" w:hAnsi="ＭＳ 明朝" w:cs="Century" w:hint="eastAsia"/>
                <w:szCs w:val="21"/>
              </w:rPr>
              <w:t>（1-4-1）</w:t>
            </w:r>
            <w:r w:rsidRPr="00C830CC">
              <w:rPr>
                <w:rFonts w:ascii="ＭＳ 明朝" w:eastAsia="ＭＳ 明朝" w:hAnsi="ＭＳ 明朝" w:cs="ＭＳ 明朝" w:hint="eastAsia"/>
                <w:szCs w:val="21"/>
              </w:rPr>
              <w:t>サービス調整会議・ケースカンファレンス等による検討及び調整</w:t>
            </w: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79"/>
        </w:trPr>
        <w:tc>
          <w:tcPr>
            <w:tcW w:w="5637" w:type="dxa"/>
            <w:tcBorders>
              <w:left w:val="single" w:sz="12" w:space="0" w:color="auto"/>
              <w:right w:val="double" w:sz="4" w:space="0" w:color="auto"/>
            </w:tcBorders>
            <w:vAlign w:val="center"/>
          </w:tcPr>
          <w:p w:rsidR="00C830CC" w:rsidRPr="00C830CC" w:rsidRDefault="00C830CC" w:rsidP="00C830CC">
            <w:pPr>
              <w:ind w:left="420" w:hangingChars="200" w:hanging="420"/>
              <w:rPr>
                <w:rFonts w:ascii="ＭＳ 明朝" w:eastAsia="ＭＳ 明朝" w:hAnsi="ＭＳ 明朝" w:cs="Century"/>
                <w:szCs w:val="21"/>
              </w:rPr>
            </w:pPr>
            <w:r w:rsidRPr="00C830CC">
              <w:rPr>
                <w:rFonts w:ascii="ＭＳ 明朝" w:eastAsia="ＭＳ 明朝" w:hAnsi="ＭＳ 明朝" w:cs="Century" w:hint="eastAsia"/>
                <w:szCs w:val="21"/>
              </w:rPr>
              <w:t>（1-4-2）</w:t>
            </w:r>
            <w:r w:rsidRPr="00C830CC">
              <w:rPr>
                <w:rFonts w:ascii="ＭＳ 明朝" w:eastAsia="ＭＳ 明朝" w:hAnsi="ＭＳ 明朝" w:cs="ＭＳ 明朝" w:hint="eastAsia"/>
                <w:szCs w:val="21"/>
              </w:rPr>
              <w:t>サービス調整会議・ケースカンファレンス等によるにコーディネーション</w:t>
            </w: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79"/>
        </w:trPr>
        <w:tc>
          <w:tcPr>
            <w:tcW w:w="14992" w:type="dxa"/>
            <w:gridSpan w:val="5"/>
            <w:tcBorders>
              <w:left w:val="single" w:sz="12" w:space="0" w:color="auto"/>
              <w:right w:val="single" w:sz="4" w:space="0" w:color="auto"/>
            </w:tcBorders>
            <w:shd w:val="clear" w:color="auto" w:fill="000000"/>
            <w:vAlign w:val="center"/>
          </w:tcPr>
          <w:p w:rsidR="00C830CC" w:rsidRPr="00C830CC" w:rsidRDefault="00C830CC" w:rsidP="00C830CC">
            <w:pPr>
              <w:rPr>
                <w:rFonts w:ascii="ＭＳ 明朝" w:eastAsia="ＭＳ 明朝" w:hAnsi="ＭＳ 明朝" w:cs="Times New Roman"/>
                <w:szCs w:val="21"/>
              </w:rPr>
            </w:pPr>
            <w:r w:rsidRPr="00C830CC">
              <w:rPr>
                <w:rFonts w:ascii="ＭＳ ゴシック" w:eastAsia="ＭＳ ゴシック" w:hAnsi="ＭＳ ゴシック" w:cs="Century"/>
                <w:b/>
                <w:szCs w:val="21"/>
              </w:rPr>
              <w:t xml:space="preserve">1-5 </w:t>
            </w:r>
            <w:r w:rsidRPr="00C830CC">
              <w:rPr>
                <w:rFonts w:ascii="ＭＳ ゴシック" w:eastAsia="ＭＳ ゴシック" w:hAnsi="ＭＳ ゴシック" w:cs="ＭＳ 明朝" w:hint="eastAsia"/>
                <w:b/>
                <w:szCs w:val="21"/>
              </w:rPr>
              <w:t>計画に基づく介入の実施とモニタリング</w:t>
            </w:r>
          </w:p>
        </w:tc>
      </w:tr>
      <w:tr w:rsidR="00C830CC" w:rsidRPr="00C830CC" w:rsidTr="005422E3">
        <w:trPr>
          <w:trHeight w:val="346"/>
        </w:trPr>
        <w:tc>
          <w:tcPr>
            <w:tcW w:w="5637" w:type="dxa"/>
            <w:tcBorders>
              <w:left w:val="single" w:sz="12" w:space="0" w:color="auto"/>
              <w:right w:val="double" w:sz="4" w:space="0" w:color="auto"/>
            </w:tcBorders>
            <w:vAlign w:val="center"/>
          </w:tcPr>
          <w:p w:rsidR="00C830CC" w:rsidRPr="00C830CC" w:rsidRDefault="00C830CC" w:rsidP="00C830CC">
            <w:pPr>
              <w:rPr>
                <w:rFonts w:ascii="ＭＳ ゴシック" w:eastAsia="ＭＳ ゴシック" w:hAnsi="ＭＳ ゴシック" w:cs="Century"/>
                <w:b/>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1-5-1</w:t>
            </w:r>
            <w:r w:rsidRPr="00C830CC">
              <w:rPr>
                <w:rFonts w:ascii="Century" w:eastAsia="ＭＳ 明朝" w:hAnsi="Century" w:cs="Century" w:hint="eastAsia"/>
                <w:szCs w:val="21"/>
              </w:rPr>
              <w:t>）介入の実施</w:t>
            </w: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p w:rsidR="00C830CC" w:rsidRPr="00C830CC" w:rsidRDefault="00C830CC" w:rsidP="00C830CC">
            <w:pPr>
              <w:rPr>
                <w:rFonts w:ascii="ＭＳ ゴシック" w:eastAsia="ＭＳ ゴシック" w:hAnsi="ＭＳ ゴシック" w:cs="Century"/>
                <w:b/>
                <w:szCs w:val="21"/>
              </w:rPr>
            </w:pPr>
          </w:p>
        </w:tc>
        <w:tc>
          <w:tcPr>
            <w:tcW w:w="4110" w:type="dxa"/>
            <w:tcBorders>
              <w:left w:val="single" w:sz="4" w:space="0" w:color="auto"/>
              <w:right w:val="doub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4111" w:type="dxa"/>
            <w:tcBorders>
              <w:left w:val="sing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r>
      <w:tr w:rsidR="00C830CC" w:rsidRPr="00C830CC" w:rsidTr="005422E3">
        <w:trPr>
          <w:trHeight w:val="440"/>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1-5-2</w:t>
            </w:r>
            <w:r w:rsidRPr="00C830CC">
              <w:rPr>
                <w:rFonts w:ascii="Century" w:eastAsia="ＭＳ 明朝" w:hAnsi="Century" w:cs="Century" w:hint="eastAsia"/>
                <w:szCs w:val="21"/>
              </w:rPr>
              <w:t>）介入の記録</w:t>
            </w: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p w:rsidR="00C830CC" w:rsidRPr="00C830CC" w:rsidRDefault="00C830CC" w:rsidP="00C830CC">
            <w:pPr>
              <w:rPr>
                <w:rFonts w:ascii="ＭＳ ゴシック" w:eastAsia="ＭＳ ゴシック" w:hAnsi="ＭＳ ゴシック" w:cs="Century"/>
                <w:b/>
                <w:szCs w:val="21"/>
              </w:rPr>
            </w:pPr>
          </w:p>
        </w:tc>
        <w:tc>
          <w:tcPr>
            <w:tcW w:w="4110" w:type="dxa"/>
            <w:tcBorders>
              <w:left w:val="single" w:sz="4" w:space="0" w:color="auto"/>
              <w:right w:val="doub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4111" w:type="dxa"/>
            <w:tcBorders>
              <w:left w:val="sing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r>
      <w:tr w:rsidR="00C830CC" w:rsidRPr="00C830CC" w:rsidTr="005422E3">
        <w:trPr>
          <w:trHeight w:val="279"/>
        </w:trPr>
        <w:tc>
          <w:tcPr>
            <w:tcW w:w="5637" w:type="dxa"/>
            <w:tcBorders>
              <w:left w:val="single" w:sz="12"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1-5-3</w:t>
            </w:r>
            <w:r w:rsidRPr="00C830CC">
              <w:rPr>
                <w:rFonts w:ascii="Century" w:eastAsia="ＭＳ 明朝" w:hAnsi="Century" w:cs="Century" w:hint="eastAsia"/>
                <w:szCs w:val="21"/>
              </w:rPr>
              <w:t>）継続的なアセスメントおよび変化に応じた修正</w:t>
            </w: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p w:rsidR="00C830CC" w:rsidRPr="00C830CC" w:rsidRDefault="00C830CC" w:rsidP="00C830CC">
            <w:pPr>
              <w:rPr>
                <w:rFonts w:ascii="ＭＳ ゴシック" w:eastAsia="ＭＳ ゴシック" w:hAnsi="ＭＳ ゴシック" w:cs="Century"/>
                <w:b/>
                <w:szCs w:val="21"/>
              </w:rPr>
            </w:pPr>
          </w:p>
        </w:tc>
        <w:tc>
          <w:tcPr>
            <w:tcW w:w="4110" w:type="dxa"/>
            <w:tcBorders>
              <w:left w:val="single" w:sz="4" w:space="0" w:color="auto"/>
              <w:right w:val="doub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567" w:type="dxa"/>
            <w:tcBorders>
              <w:left w:val="doub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c>
          <w:tcPr>
            <w:tcW w:w="4111" w:type="dxa"/>
            <w:tcBorders>
              <w:left w:val="single" w:sz="4" w:space="0" w:color="auto"/>
              <w:right w:val="single" w:sz="4" w:space="0" w:color="auto"/>
            </w:tcBorders>
            <w:vAlign w:val="center"/>
          </w:tcPr>
          <w:p w:rsidR="00C830CC" w:rsidRPr="00C830CC" w:rsidRDefault="00C830CC" w:rsidP="00C830CC">
            <w:pPr>
              <w:rPr>
                <w:rFonts w:ascii="ＭＳ ゴシック" w:eastAsia="ＭＳ ゴシック" w:hAnsi="ＭＳ ゴシック" w:cs="Century"/>
                <w:b/>
                <w:szCs w:val="21"/>
              </w:rPr>
            </w:pPr>
          </w:p>
        </w:tc>
      </w:tr>
      <w:tr w:rsidR="00C830CC" w:rsidRPr="00C830CC" w:rsidTr="005422E3">
        <w:trPr>
          <w:trHeight w:val="4037"/>
        </w:trPr>
        <w:tc>
          <w:tcPr>
            <w:tcW w:w="14992" w:type="dxa"/>
            <w:gridSpan w:val="5"/>
            <w:tcBorders>
              <w:left w:val="single" w:sz="12" w:space="0" w:color="auto"/>
              <w:right w:val="single" w:sz="12"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以下の介入方法を参考にして、自己評価を行ってください。</w:t>
            </w:r>
          </w:p>
          <w:p w:rsidR="00C830CC" w:rsidRPr="00C830CC" w:rsidRDefault="00C830CC" w:rsidP="00C830CC">
            <w:pPr>
              <w:rPr>
                <w:rFonts w:ascii="Century" w:eastAsia="ＭＳ 明朝" w:hAnsi="Century" w:cs="Century"/>
                <w:szCs w:val="21"/>
                <w:vertAlign w:val="superscript"/>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ア</w:t>
            </w: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社会サービス</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1</w:t>
            </w:r>
            <w:r w:rsidRPr="00C830CC">
              <w:rPr>
                <w:rFonts w:ascii="Century" w:eastAsia="ＭＳ 明朝" w:hAnsi="Century" w:cs="Century" w:hint="eastAsia"/>
                <w:szCs w:val="21"/>
              </w:rPr>
              <w:t>の活用支援</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2</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注１　保健、医療、福祉、教育、司法、就労支援などフォーマルな社会資源</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注２　仲介、調整、調停、提供、ケアマネジメントなど</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イ</w:t>
            </w:r>
            <w:r w:rsidRPr="00C830CC">
              <w:rPr>
                <w:rFonts w:ascii="Century" w:eastAsia="ＭＳ 明朝" w:hAnsi="Century" w:cs="Century" w:hint="eastAsia"/>
                <w:szCs w:val="21"/>
              </w:rPr>
              <w:t>)</w:t>
            </w:r>
            <w:r w:rsidRPr="00C830CC">
              <w:rPr>
                <w:rFonts w:ascii="Century" w:eastAsia="ＭＳ 明朝" w:hAnsi="Century" w:cs="Century"/>
                <w:szCs w:val="21"/>
              </w:rPr>
              <w:t xml:space="preserve"> </w:t>
            </w:r>
            <w:r w:rsidRPr="00C830CC">
              <w:rPr>
                <w:rFonts w:ascii="Century" w:eastAsia="ＭＳ 明朝" w:hAnsi="Century" w:cs="Century" w:hint="eastAsia"/>
                <w:szCs w:val="21"/>
              </w:rPr>
              <w:t>理論・モデル・アプローチ</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3</w:t>
            </w:r>
            <w:r w:rsidRPr="00C830CC">
              <w:rPr>
                <w:rFonts w:ascii="Century" w:eastAsia="ＭＳ 明朝" w:hAnsi="Century" w:cs="Century" w:hint="eastAsia"/>
                <w:szCs w:val="21"/>
              </w:rPr>
              <w:t>に基づく心理的サポート、認知および行動変容にむけての支援</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szCs w:val="21"/>
              </w:rPr>
              <w:t>ウ</w:t>
            </w: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グループを活用した援助（グループワーク、自助グループなど）</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エ</w:t>
            </w: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家族支援（心理的サポート、レスパイトサービス、家族心理教育、家族療法など）</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オ</w:t>
            </w: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ソーシャルサポートネットワーク</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4</w:t>
            </w:r>
            <w:r w:rsidRPr="00C830CC">
              <w:rPr>
                <w:rFonts w:ascii="Century" w:eastAsia="ＭＳ 明朝" w:hAnsi="Century" w:cs="Century" w:hint="eastAsia"/>
                <w:szCs w:val="21"/>
              </w:rPr>
              <w:t>の構築</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注４　例）インフォーマルな社会資源の開発・調整（近隣住民・友人・大家・ボランティア・職場・学校・その他の関係者や団体への説明・協力依頼・支援）、施設・機関や他の専門職との連携・協働</w:t>
            </w:r>
          </w:p>
          <w:p w:rsidR="00C830CC" w:rsidRPr="00C830CC" w:rsidRDefault="00C830CC" w:rsidP="00C830CC">
            <w:pPr>
              <w:ind w:left="1470" w:hangingChars="700" w:hanging="1470"/>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カ</w:t>
            </w:r>
            <w:r w:rsidRPr="00C830CC">
              <w:rPr>
                <w:rFonts w:ascii="Century" w:eastAsia="ＭＳ 明朝" w:hAnsi="Century" w:cs="Century" w:hint="eastAsia"/>
                <w:szCs w:val="21"/>
              </w:rPr>
              <w:t>)</w:t>
            </w:r>
            <w:r w:rsidRPr="00C830CC">
              <w:rPr>
                <w:rFonts w:ascii="Century" w:eastAsia="ＭＳ 明朝" w:hAnsi="Century" w:cs="Century"/>
                <w:szCs w:val="21"/>
              </w:rPr>
              <w:t xml:space="preserve"> </w:t>
            </w:r>
            <w:r w:rsidRPr="00C830CC">
              <w:rPr>
                <w:rFonts w:ascii="Century" w:eastAsia="ＭＳ 明朝" w:hAnsi="Century" w:cs="Century" w:hint="eastAsia"/>
                <w:szCs w:val="21"/>
              </w:rPr>
              <w:t>ケース・アドボカシー（利用者の代弁・権利擁護）</w:t>
            </w:r>
          </w:p>
          <w:p w:rsidR="00C830CC" w:rsidRPr="00C830CC" w:rsidRDefault="00C830CC" w:rsidP="00C830CC">
            <w:pPr>
              <w:ind w:left="1470" w:hangingChars="700" w:hanging="1470"/>
              <w:rPr>
                <w:rFonts w:ascii="ＭＳ 明朝" w:eastAsia="ＭＳ 明朝" w:hAnsi="ＭＳ 明朝" w:cs="Times New Roman"/>
                <w:szCs w:val="21"/>
              </w:rPr>
            </w:pPr>
            <w:r w:rsidRPr="00C830CC">
              <w:rPr>
                <w:rFonts w:ascii="Century" w:eastAsia="ＭＳ 明朝" w:hAnsi="Century" w:cs="Century" w:hint="eastAsia"/>
                <w:szCs w:val="21"/>
              </w:rPr>
              <w:lastRenderedPageBreak/>
              <w:t xml:space="preserve">　</w:t>
            </w:r>
            <w:r w:rsidRPr="00C830CC">
              <w:rPr>
                <w:rFonts w:ascii="Century" w:eastAsia="ＭＳ 明朝" w:hAnsi="Century" w:cs="Century" w:hint="eastAsia"/>
                <w:szCs w:val="21"/>
              </w:rPr>
              <w:t>(</w:t>
            </w:r>
            <w:r w:rsidRPr="00C830CC">
              <w:rPr>
                <w:rFonts w:ascii="Century" w:eastAsia="ＭＳ 明朝" w:hAnsi="Century" w:cs="Century" w:hint="eastAsia"/>
                <w:szCs w:val="21"/>
              </w:rPr>
              <w:t>キ</w:t>
            </w:r>
            <w:r w:rsidRPr="00C830CC">
              <w:rPr>
                <w:rFonts w:ascii="Century" w:eastAsia="ＭＳ 明朝" w:hAnsi="Century" w:cs="Century" w:hint="eastAsia"/>
                <w:szCs w:val="21"/>
              </w:rPr>
              <w:t>)</w:t>
            </w:r>
            <w:r w:rsidRPr="00C830CC">
              <w:rPr>
                <w:rFonts w:ascii="Century" w:eastAsia="ＭＳ 明朝" w:hAnsi="Century" w:cs="Century"/>
                <w:szCs w:val="21"/>
              </w:rPr>
              <w:t xml:space="preserve"> </w:t>
            </w:r>
            <w:r w:rsidRPr="00C830CC">
              <w:rPr>
                <w:rFonts w:ascii="Century" w:eastAsia="ＭＳ 明朝" w:hAnsi="Century" w:cs="Century" w:hint="eastAsia"/>
                <w:szCs w:val="21"/>
              </w:rPr>
              <w:t>倫理的ジレンマへの対応</w:t>
            </w:r>
          </w:p>
        </w:tc>
      </w:tr>
      <w:tr w:rsidR="00C830CC" w:rsidRPr="00C830CC" w:rsidTr="005422E3">
        <w:tc>
          <w:tcPr>
            <w:tcW w:w="14992" w:type="dxa"/>
            <w:gridSpan w:val="5"/>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b/>
                <w:szCs w:val="21"/>
              </w:rPr>
              <w:lastRenderedPageBreak/>
              <w:t xml:space="preserve">1-6 </w:t>
            </w:r>
            <w:r w:rsidRPr="00C830CC">
              <w:rPr>
                <w:rFonts w:ascii="ＭＳ ゴシック" w:eastAsia="ＭＳ ゴシック" w:hAnsi="ＭＳ ゴシック" w:cs="ＭＳ 明朝" w:hint="eastAsia"/>
                <w:b/>
                <w:szCs w:val="21"/>
              </w:rPr>
              <w:t>相談援助の終結に係わる業務</w:t>
            </w:r>
          </w:p>
        </w:tc>
      </w:tr>
      <w:tr w:rsidR="00C830CC" w:rsidRPr="00C830CC" w:rsidTr="005422E3">
        <w:trPr>
          <w:trHeight w:val="369"/>
        </w:trPr>
        <w:tc>
          <w:tcPr>
            <w:tcW w:w="5637"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1-6-1</w:t>
            </w:r>
            <w:r w:rsidRPr="00C830CC">
              <w:rPr>
                <w:rFonts w:ascii="Century" w:eastAsia="ＭＳ 明朝" w:hAnsi="Century" w:cs="Century" w:hint="eastAsia"/>
                <w:szCs w:val="21"/>
              </w:rPr>
              <w:t>）ケースカンファレンス等での検討</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498"/>
        </w:trPr>
        <w:tc>
          <w:tcPr>
            <w:tcW w:w="5637"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1-6-2</w:t>
            </w:r>
            <w:r w:rsidRPr="00C830CC">
              <w:rPr>
                <w:rFonts w:ascii="Century" w:eastAsia="ＭＳ 明朝" w:hAnsi="Century" w:cs="Century" w:hint="eastAsia"/>
                <w:szCs w:val="21"/>
              </w:rPr>
              <w:t>）終結にむけての準備</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95"/>
        </w:trPr>
        <w:tc>
          <w:tcPr>
            <w:tcW w:w="5637"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1-6-3</w:t>
            </w:r>
            <w:r w:rsidRPr="00C830CC">
              <w:rPr>
                <w:rFonts w:ascii="Century" w:eastAsia="ＭＳ 明朝" w:hAnsi="Century" w:cs="Century" w:hint="eastAsia"/>
                <w:szCs w:val="21"/>
              </w:rPr>
              <w:t>）終結後のフォローアップ</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517"/>
        </w:trPr>
        <w:tc>
          <w:tcPr>
            <w:tcW w:w="5637"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1-6-4</w:t>
            </w:r>
            <w:r w:rsidRPr="00C830CC">
              <w:rPr>
                <w:rFonts w:ascii="Century" w:eastAsia="ＭＳ 明朝" w:hAnsi="Century" w:cs="Century" w:hint="eastAsia"/>
                <w:szCs w:val="21"/>
              </w:rPr>
              <w:t>）介入の結果についての評価等</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01"/>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1-7 上記1-1～1-6に関わる業務に対する助言・指導/スーパービジョン</w:t>
            </w:r>
          </w:p>
        </w:tc>
      </w:tr>
      <w:tr w:rsidR="00C830CC" w:rsidRPr="00C830CC" w:rsidTr="005422E3">
        <w:trPr>
          <w:trHeight w:val="274"/>
        </w:trPr>
        <w:tc>
          <w:tcPr>
            <w:tcW w:w="5637"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180"/>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1-8 困難事例・多問題事例への介入</w:t>
            </w:r>
          </w:p>
        </w:tc>
      </w:tr>
      <w:tr w:rsidR="00C830CC" w:rsidRPr="00C830CC" w:rsidTr="005422E3">
        <w:trPr>
          <w:trHeight w:val="263"/>
        </w:trPr>
        <w:tc>
          <w:tcPr>
            <w:tcW w:w="5637"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64"/>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1-9 アセスメントツール、計画表、契約書、記録フォームなどの開発・改善</w:t>
            </w:r>
          </w:p>
        </w:tc>
      </w:tr>
      <w:tr w:rsidR="00C830CC" w:rsidRPr="00C830CC" w:rsidTr="005422E3">
        <w:trPr>
          <w:trHeight w:val="242"/>
        </w:trPr>
        <w:tc>
          <w:tcPr>
            <w:tcW w:w="5637"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75"/>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lastRenderedPageBreak/>
              <w:t>1-10特定の介入方法、アプローチについての評価</w:t>
            </w:r>
          </w:p>
        </w:tc>
      </w:tr>
      <w:tr w:rsidR="00C830CC" w:rsidRPr="00C830CC" w:rsidTr="005422E3">
        <w:trPr>
          <w:trHeight w:val="208"/>
        </w:trPr>
        <w:tc>
          <w:tcPr>
            <w:tcW w:w="5637"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58"/>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1-11より効果的な介入方法・アプローチなどの開発・普及</w:t>
            </w:r>
          </w:p>
        </w:tc>
      </w:tr>
      <w:tr w:rsidR="00C830CC" w:rsidRPr="00C830CC" w:rsidTr="005422E3">
        <w:trPr>
          <w:trHeight w:val="187"/>
        </w:trPr>
        <w:tc>
          <w:tcPr>
            <w:tcW w:w="5637"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58"/>
        </w:trPr>
        <w:tc>
          <w:tcPr>
            <w:tcW w:w="14992" w:type="dxa"/>
            <w:gridSpan w:val="5"/>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 xml:space="preserve">1-12個別レベルの課題をマクロレベルの課題へと位置づけてシステム変革　</w:t>
            </w:r>
          </w:p>
        </w:tc>
      </w:tr>
      <w:tr w:rsidR="00C830CC" w:rsidRPr="00C830CC" w:rsidTr="005422E3">
        <w:trPr>
          <w:trHeight w:val="167"/>
        </w:trPr>
        <w:tc>
          <w:tcPr>
            <w:tcW w:w="5637" w:type="dxa"/>
            <w:tcBorders>
              <w:top w:val="single" w:sz="4" w:space="0" w:color="auto"/>
              <w:left w:val="single" w:sz="12" w:space="0" w:color="auto"/>
              <w:bottom w:val="single" w:sz="12"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0" w:type="dxa"/>
            <w:tcBorders>
              <w:top w:val="single" w:sz="4" w:space="0" w:color="auto"/>
              <w:left w:val="single" w:sz="4" w:space="0" w:color="auto"/>
              <w:bottom w:val="single" w:sz="12"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left w:val="single" w:sz="4" w:space="0" w:color="auto"/>
              <w:bottom w:val="single" w:sz="12"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bl>
    <w:p w:rsidR="00C830CC" w:rsidRPr="00C830CC" w:rsidRDefault="00C830CC" w:rsidP="00C830CC">
      <w:pPr>
        <w:wordWrap w:val="0"/>
        <w:jc w:val="right"/>
        <w:rPr>
          <w:rFonts w:ascii="Century" w:eastAsia="ＭＳ 明朝" w:hAnsi="Century" w:cs="Century"/>
          <w:szCs w:val="21"/>
        </w:rPr>
      </w:pPr>
      <w:r w:rsidRPr="00C830CC">
        <w:rPr>
          <w:rFonts w:ascii="ＭＳ 明朝" w:eastAsia="ＭＳ 明朝" w:hAnsi="ＭＳ 明朝" w:cs="ＭＳ 明朝" w:hint="eastAsia"/>
          <w:szCs w:val="21"/>
        </w:rPr>
        <w:t xml:space="preserve">０：行っていない　１：適切にできていない　２：あまり適切にできていない　３：概ね適切にできている　４．常に適切にできている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3"/>
        <w:gridCol w:w="38"/>
        <w:gridCol w:w="531"/>
        <w:gridCol w:w="4202"/>
        <w:gridCol w:w="536"/>
        <w:gridCol w:w="33"/>
        <w:gridCol w:w="4159"/>
      </w:tblGrid>
      <w:tr w:rsidR="00C830CC" w:rsidRPr="00C830CC" w:rsidTr="005422E3">
        <w:tc>
          <w:tcPr>
            <w:tcW w:w="5531" w:type="dxa"/>
            <w:gridSpan w:val="2"/>
            <w:vMerge w:val="restart"/>
            <w:tcBorders>
              <w:top w:val="single" w:sz="12" w:space="0" w:color="auto"/>
              <w:left w:val="single" w:sz="12"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チェック項目</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（組織レベル）</w:t>
            </w:r>
          </w:p>
        </w:tc>
        <w:tc>
          <w:tcPr>
            <w:tcW w:w="4733" w:type="dxa"/>
            <w:gridSpan w:val="2"/>
            <w:tcBorders>
              <w:top w:val="single" w:sz="12" w:space="0" w:color="auto"/>
              <w:left w:val="double" w:sz="4" w:space="0" w:color="auto"/>
              <w:bottom w:val="single" w:sz="4"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スーパービジョン前</w:t>
            </w:r>
          </w:p>
        </w:tc>
        <w:tc>
          <w:tcPr>
            <w:tcW w:w="4728" w:type="dxa"/>
            <w:gridSpan w:val="3"/>
            <w:tcBorders>
              <w:top w:val="single" w:sz="12" w:space="0" w:color="auto"/>
              <w:left w:val="double" w:sz="4" w:space="0" w:color="auto"/>
              <w:bottom w:val="sing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スーパービジョン後</w:t>
            </w:r>
          </w:p>
        </w:tc>
      </w:tr>
      <w:tr w:rsidR="00C830CC" w:rsidRPr="00C830CC" w:rsidTr="005422E3">
        <w:tc>
          <w:tcPr>
            <w:tcW w:w="5531" w:type="dxa"/>
            <w:gridSpan w:val="2"/>
            <w:vMerge/>
            <w:tcBorders>
              <w:left w:val="single" w:sz="12"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p>
        </w:tc>
        <w:tc>
          <w:tcPr>
            <w:tcW w:w="531" w:type="dxa"/>
            <w:tcBorders>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価</w:t>
            </w:r>
          </w:p>
        </w:tc>
        <w:tc>
          <w:tcPr>
            <w:tcW w:w="4202" w:type="dxa"/>
            <w:tcBorders>
              <w:left w:val="single" w:sz="4"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評価の理由等</w:t>
            </w:r>
          </w:p>
        </w:tc>
        <w:tc>
          <w:tcPr>
            <w:tcW w:w="536" w:type="dxa"/>
            <w:tcBorders>
              <w:top w:val="single" w:sz="4" w:space="0" w:color="auto"/>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w:t>
            </w:r>
          </w:p>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価</w:t>
            </w:r>
          </w:p>
        </w:tc>
        <w:tc>
          <w:tcPr>
            <w:tcW w:w="4192" w:type="dxa"/>
            <w:gridSpan w:val="2"/>
            <w:tcBorders>
              <w:top w:val="single" w:sz="4" w:space="0" w:color="auto"/>
              <w:left w:val="single" w:sz="4" w:space="0" w:color="auto"/>
              <w:bottom w:val="doub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評価の理由等</w:t>
            </w:r>
          </w:p>
        </w:tc>
      </w:tr>
      <w:tr w:rsidR="00C830CC" w:rsidRPr="00C830CC" w:rsidTr="005422E3">
        <w:trPr>
          <w:trHeight w:val="65"/>
        </w:trPr>
        <w:tc>
          <w:tcPr>
            <w:tcW w:w="14992" w:type="dxa"/>
            <w:gridSpan w:val="7"/>
            <w:tcBorders>
              <w:top w:val="doub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2</w:t>
            </w:r>
            <w:r w:rsidRPr="00C830CC">
              <w:rPr>
                <w:rFonts w:ascii="ＭＳ ゴシック" w:eastAsia="ＭＳ ゴシック" w:hAnsi="ＭＳ ゴシック" w:cs="Century"/>
                <w:b/>
                <w:szCs w:val="21"/>
              </w:rPr>
              <w:t>-1</w:t>
            </w:r>
            <w:r w:rsidRPr="00C830CC">
              <w:rPr>
                <w:rFonts w:ascii="ＭＳ ゴシック" w:eastAsia="ＭＳ ゴシック" w:hAnsi="ＭＳ ゴシック" w:cs="ＭＳ 明朝" w:hint="eastAsia"/>
                <w:b/>
                <w:szCs w:val="21"/>
              </w:rPr>
              <w:t>組織の立ち上げや事業の開始あるいは継続に関わる業務</w:t>
            </w:r>
          </w:p>
        </w:tc>
      </w:tr>
      <w:tr w:rsidR="00C830CC" w:rsidRPr="00C830CC" w:rsidTr="005422E3">
        <w:trPr>
          <w:trHeight w:val="358"/>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szCs w:val="21"/>
              </w:rPr>
              <w:t>（</w:t>
            </w:r>
            <w:r w:rsidRPr="00C830CC">
              <w:rPr>
                <w:rFonts w:ascii="Century" w:eastAsia="ＭＳ 明朝" w:hAnsi="Century" w:cs="Century"/>
                <w:szCs w:val="21"/>
              </w:rPr>
              <w:t>2-1-1</w:t>
            </w:r>
            <w:r w:rsidRPr="00C830CC">
              <w:rPr>
                <w:rFonts w:ascii="Century" w:eastAsia="ＭＳ 明朝" w:hAnsi="Century" w:cs="Century"/>
                <w:szCs w:val="21"/>
              </w:rPr>
              <w:t>）</w:t>
            </w:r>
            <w:r w:rsidRPr="00C830CC">
              <w:rPr>
                <w:rFonts w:ascii="Century" w:eastAsia="ＭＳ 明朝" w:hAnsi="Century" w:cs="Century" w:hint="eastAsia"/>
                <w:szCs w:val="21"/>
              </w:rPr>
              <w:t>組織や事業に関わる相談や依頼の受付</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6"/>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szCs w:val="21"/>
              </w:rPr>
              <w:t>（</w:t>
            </w:r>
            <w:r w:rsidRPr="00C830CC">
              <w:rPr>
                <w:rFonts w:ascii="Century" w:eastAsia="ＭＳ 明朝" w:hAnsi="Century" w:cs="Century"/>
                <w:szCs w:val="21"/>
              </w:rPr>
              <w:t>2-1-2</w:t>
            </w:r>
            <w:r w:rsidRPr="00C830CC">
              <w:rPr>
                <w:rFonts w:ascii="Century" w:eastAsia="ＭＳ 明朝" w:hAnsi="Century" w:cs="Century"/>
                <w:szCs w:val="21"/>
              </w:rPr>
              <w:t>）</w:t>
            </w:r>
            <w:r w:rsidRPr="00C830CC">
              <w:rPr>
                <w:rFonts w:ascii="Century" w:eastAsia="ＭＳ 明朝" w:hAnsi="Century" w:cs="Century" w:hint="eastAsia"/>
                <w:szCs w:val="21"/>
              </w:rPr>
              <w:t>情報収集</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6"/>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2-1-3</w:t>
            </w:r>
            <w:r w:rsidRPr="00C830CC">
              <w:rPr>
                <w:rFonts w:ascii="Century" w:eastAsia="ＭＳ 明朝" w:hAnsi="Century" w:cs="Century" w:hint="eastAsia"/>
                <w:szCs w:val="21"/>
              </w:rPr>
              <w:t>）会議等での方針決定への関与</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57"/>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2-1-4</w:t>
            </w:r>
            <w:r w:rsidRPr="00C830CC">
              <w:rPr>
                <w:rFonts w:ascii="Century" w:eastAsia="ＭＳ 明朝" w:hAnsi="Century" w:cs="Century" w:hint="eastAsia"/>
                <w:szCs w:val="21"/>
              </w:rPr>
              <w:t>）定款や契約書等の作成あるいは変更への関与</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65"/>
        </w:trPr>
        <w:tc>
          <w:tcPr>
            <w:tcW w:w="10800" w:type="dxa"/>
            <w:gridSpan w:val="5"/>
            <w:tcBorders>
              <w:top w:val="single" w:sz="4" w:space="0" w:color="auto"/>
              <w:left w:val="single" w:sz="12" w:space="0" w:color="auto"/>
              <w:bottom w:val="single" w:sz="4" w:space="0" w:color="auto"/>
              <w:right w:val="single" w:sz="4"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2</w:t>
            </w:r>
            <w:r w:rsidRPr="00C830CC">
              <w:rPr>
                <w:rFonts w:ascii="ＭＳ ゴシック" w:eastAsia="ＭＳ ゴシック" w:hAnsi="ＭＳ ゴシック" w:cs="Century"/>
                <w:b/>
                <w:szCs w:val="21"/>
              </w:rPr>
              <w:t>-2</w:t>
            </w:r>
            <w:r w:rsidRPr="00C830CC">
              <w:rPr>
                <w:rFonts w:ascii="ＭＳ ゴシック" w:eastAsia="ＭＳ ゴシック" w:hAnsi="ＭＳ ゴシック" w:cs="ＭＳ 明朝" w:hint="eastAsia"/>
                <w:b/>
                <w:szCs w:val="21"/>
              </w:rPr>
              <w:t>理論・モデルに基づく組織のアセスメント</w:t>
            </w:r>
          </w:p>
        </w:tc>
        <w:tc>
          <w:tcPr>
            <w:tcW w:w="4192" w:type="dxa"/>
            <w:gridSpan w:val="2"/>
            <w:tcBorders>
              <w:top w:val="single" w:sz="4" w:space="0" w:color="auto"/>
              <w:left w:val="single" w:sz="4"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p>
        </w:tc>
      </w:tr>
      <w:tr w:rsidR="00C830CC" w:rsidRPr="00C830CC" w:rsidTr="005422E3">
        <w:trPr>
          <w:trHeight w:val="502"/>
        </w:trPr>
        <w:tc>
          <w:tcPr>
            <w:tcW w:w="5531" w:type="dxa"/>
            <w:gridSpan w:val="2"/>
            <w:tcBorders>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Century"/>
                <w:szCs w:val="21"/>
              </w:rPr>
            </w:pPr>
            <w:r w:rsidRPr="00C830CC">
              <w:rPr>
                <w:rFonts w:ascii="Century" w:eastAsia="ＭＳ 明朝" w:hAnsi="Century" w:cs="Century"/>
                <w:szCs w:val="21"/>
              </w:rPr>
              <w:t>（</w:t>
            </w:r>
            <w:r w:rsidRPr="00C830CC">
              <w:rPr>
                <w:rFonts w:ascii="Century" w:eastAsia="ＭＳ 明朝" w:hAnsi="Century" w:cs="Century"/>
                <w:szCs w:val="21"/>
              </w:rPr>
              <w:t>2-2-1</w:t>
            </w:r>
            <w:r w:rsidRPr="00C830CC">
              <w:rPr>
                <w:rFonts w:ascii="Century" w:eastAsia="ＭＳ 明朝" w:hAnsi="Century" w:cs="Century"/>
                <w:szCs w:val="21"/>
              </w:rPr>
              <w:t>）</w:t>
            </w:r>
            <w:r w:rsidRPr="00C830CC">
              <w:rPr>
                <w:rFonts w:ascii="ＭＳ 明朝" w:eastAsia="ＭＳ 明朝" w:hAnsi="ＭＳ 明朝" w:cs="ＭＳ 明朝" w:hint="eastAsia"/>
                <w:szCs w:val="21"/>
              </w:rPr>
              <w:t>理論・モデルに基づく組織のアセスメント</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1106"/>
        </w:trPr>
        <w:tc>
          <w:tcPr>
            <w:tcW w:w="14992" w:type="dxa"/>
            <w:gridSpan w:val="7"/>
            <w:tcBorders>
              <w:left w:val="single" w:sz="12" w:space="0" w:color="auto"/>
              <w:bottom w:val="single" w:sz="4" w:space="0" w:color="auto"/>
              <w:right w:val="single" w:sz="12" w:space="0" w:color="auto"/>
            </w:tcBorders>
            <w:vAlign w:val="center"/>
          </w:tcPr>
          <w:p w:rsidR="00C830CC" w:rsidRPr="00C830CC" w:rsidRDefault="00C830CC" w:rsidP="00C830CC">
            <w:pPr>
              <w:rPr>
                <w:rFonts w:ascii="ＭＳ 明朝" w:eastAsia="ＭＳ 明朝" w:hAnsi="ＭＳ 明朝" w:cs="ＭＳ 明朝"/>
                <w:szCs w:val="21"/>
              </w:rPr>
            </w:pPr>
            <w:r w:rsidRPr="00C830CC">
              <w:rPr>
                <w:rFonts w:ascii="ＭＳ 明朝" w:eastAsia="ＭＳ 明朝" w:hAnsi="ＭＳ 明朝" w:cs="ＭＳ 明朝" w:hint="eastAsia"/>
                <w:szCs w:val="21"/>
              </w:rPr>
              <w:t>以下の理論やモデル、アセスメント対象を参考にして、自己評価を行ってください。</w:t>
            </w:r>
          </w:p>
          <w:p w:rsidR="00C830CC" w:rsidRPr="00C830CC" w:rsidRDefault="00C830CC" w:rsidP="00C830CC">
            <w:pPr>
              <w:rPr>
                <w:rFonts w:ascii="Century" w:eastAsia="ＭＳ 明朝" w:hAnsi="Century" w:cs="Century"/>
                <w:szCs w:val="21"/>
              </w:rPr>
            </w:pPr>
            <w:r w:rsidRPr="00C830CC">
              <w:rPr>
                <w:rFonts w:ascii="ＭＳ 明朝" w:eastAsia="ＭＳ 明朝" w:hAnsi="ＭＳ 明朝" w:cs="ＭＳ 明朝" w:hint="eastAsia"/>
                <w:szCs w:val="21"/>
              </w:rPr>
              <w:t xml:space="preserve">　　理論やモデルの</w:t>
            </w:r>
            <w:r w:rsidRPr="00C830CC">
              <w:rPr>
                <w:rFonts w:ascii="Century" w:eastAsia="ＭＳ 明朝" w:hAnsi="Century" w:cs="Century" w:hint="eastAsia"/>
                <w:szCs w:val="21"/>
              </w:rPr>
              <w:t>例）生態学的モデル、システム理論</w:t>
            </w:r>
          </w:p>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 xml:space="preserve">　　アセスメントの例）所属組織、所蔵組織のある地域、および関係する組織・機関について</w:t>
            </w:r>
          </w:p>
        </w:tc>
      </w:tr>
      <w:tr w:rsidR="00C830CC" w:rsidRPr="00C830CC" w:rsidTr="005422E3">
        <w:trPr>
          <w:trHeight w:val="683"/>
        </w:trPr>
        <w:tc>
          <w:tcPr>
            <w:tcW w:w="10800" w:type="dxa"/>
            <w:gridSpan w:val="5"/>
            <w:tcBorders>
              <w:top w:val="single" w:sz="4" w:space="0" w:color="auto"/>
              <w:left w:val="single" w:sz="12" w:space="0" w:color="auto"/>
              <w:bottom w:val="single" w:sz="4" w:space="0" w:color="auto"/>
              <w:right w:val="single" w:sz="4" w:space="0" w:color="auto"/>
            </w:tcBorders>
            <w:shd w:val="clear" w:color="auto" w:fill="000000"/>
            <w:vAlign w:val="center"/>
          </w:tcPr>
          <w:p w:rsidR="00C830CC" w:rsidRPr="00C830CC" w:rsidRDefault="00C830CC" w:rsidP="00C830CC">
            <w:pPr>
              <w:ind w:left="211" w:hangingChars="100" w:hanging="211"/>
              <w:rPr>
                <w:rFonts w:ascii="ＭＳ ゴシック" w:eastAsia="ＭＳ ゴシック" w:hAnsi="ＭＳ ゴシック" w:cs="Century"/>
                <w:b/>
                <w:szCs w:val="21"/>
              </w:rPr>
            </w:pPr>
            <w:r w:rsidRPr="00C830CC">
              <w:rPr>
                <w:rFonts w:ascii="ＭＳ ゴシック" w:eastAsia="ＭＳ ゴシック" w:hAnsi="ＭＳ ゴシック" w:cs="Century" w:hint="eastAsia"/>
                <w:b/>
                <w:szCs w:val="21"/>
              </w:rPr>
              <w:t>2－3　アセスメントに基づく目標設定と取り組みの企画（計画）</w:t>
            </w:r>
            <w:r w:rsidRPr="00C830CC">
              <w:rPr>
                <w:rFonts w:ascii="ＭＳ ゴシック" w:eastAsia="ＭＳ ゴシック" w:hAnsi="ＭＳ ゴシック" w:cs="Century" w:hint="eastAsia"/>
                <w:b/>
                <w:szCs w:val="21"/>
                <w:vertAlign w:val="superscript"/>
              </w:rPr>
              <w:t>注1</w:t>
            </w:r>
          </w:p>
          <w:p w:rsidR="00C830CC" w:rsidRPr="00C830CC" w:rsidRDefault="00C830CC" w:rsidP="00C830CC">
            <w:pPr>
              <w:ind w:left="1050" w:hangingChars="500" w:hanging="1050"/>
              <w:rPr>
                <w:rFonts w:ascii="Century" w:eastAsia="ＭＳ 明朝" w:hAnsi="Century" w:cs="Century"/>
                <w:szCs w:val="21"/>
              </w:rPr>
            </w:pPr>
            <w:r w:rsidRPr="00C830CC">
              <w:rPr>
                <w:rFonts w:ascii="Century" w:eastAsia="ＭＳ 明朝" w:hAnsi="Century" w:cs="Century" w:hint="eastAsia"/>
                <w:szCs w:val="21"/>
              </w:rPr>
              <w:t xml:space="preserve">　　注１　ここでの企画とは、組織内の限定された部門あるいは事業についてのものとする</w:t>
            </w:r>
          </w:p>
        </w:tc>
        <w:tc>
          <w:tcPr>
            <w:tcW w:w="4192" w:type="dxa"/>
            <w:gridSpan w:val="2"/>
            <w:tcBorders>
              <w:top w:val="single" w:sz="4" w:space="0" w:color="auto"/>
              <w:left w:val="single" w:sz="4" w:space="0" w:color="auto"/>
              <w:bottom w:val="single" w:sz="4" w:space="0" w:color="auto"/>
              <w:right w:val="single" w:sz="12" w:space="0" w:color="auto"/>
            </w:tcBorders>
            <w:shd w:val="clear" w:color="auto" w:fill="000000"/>
            <w:vAlign w:val="center"/>
          </w:tcPr>
          <w:p w:rsidR="00C830CC" w:rsidRPr="00C830CC" w:rsidRDefault="00C830CC" w:rsidP="00C830CC">
            <w:pPr>
              <w:rPr>
                <w:rFonts w:ascii="Century" w:eastAsia="ＭＳ 明朝" w:hAnsi="Century" w:cs="Century"/>
                <w:szCs w:val="21"/>
              </w:rPr>
            </w:pPr>
          </w:p>
        </w:tc>
      </w:tr>
      <w:tr w:rsidR="00C830CC" w:rsidRPr="00C830CC" w:rsidTr="005422E3">
        <w:trPr>
          <w:trHeight w:val="287"/>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Times New Roman"/>
                <w:szCs w:val="21"/>
              </w:rPr>
              <w:lastRenderedPageBreak/>
              <w:t>（</w:t>
            </w:r>
            <w:r w:rsidRPr="00C830CC">
              <w:rPr>
                <w:rFonts w:ascii="Century" w:eastAsia="ＭＳ 明朝" w:hAnsi="Century" w:cs="Times New Roman"/>
                <w:szCs w:val="21"/>
              </w:rPr>
              <w:t>2-3-1</w:t>
            </w:r>
            <w:r w:rsidRPr="00C830CC">
              <w:rPr>
                <w:rFonts w:ascii="Century" w:eastAsia="ＭＳ 明朝" w:hAnsi="Century" w:cs="Times New Roman"/>
                <w:szCs w:val="21"/>
              </w:rPr>
              <w:t>）</w:t>
            </w:r>
            <w:r w:rsidRPr="00C830CC">
              <w:rPr>
                <w:rFonts w:ascii="ＭＳ 明朝" w:eastAsia="ＭＳ 明朝" w:hAnsi="ＭＳ 明朝" w:cs="Century" w:hint="eastAsia"/>
                <w:szCs w:val="21"/>
              </w:rPr>
              <w:t>アセスメントに基づく目標設定</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0"/>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ＭＳ 明朝" w:eastAsia="ＭＳ 明朝" w:hAnsi="ＭＳ 明朝" w:cs="Century"/>
                <w:szCs w:val="21"/>
              </w:rPr>
            </w:pPr>
            <w:r w:rsidRPr="00C830CC">
              <w:rPr>
                <w:rFonts w:ascii="Century" w:eastAsia="ＭＳ 明朝" w:hAnsi="Century" w:cs="Century"/>
                <w:szCs w:val="21"/>
              </w:rPr>
              <w:t>（</w:t>
            </w:r>
            <w:r w:rsidRPr="00C830CC">
              <w:rPr>
                <w:rFonts w:ascii="Century" w:eastAsia="ＭＳ 明朝" w:hAnsi="Century" w:cs="Century"/>
                <w:szCs w:val="21"/>
              </w:rPr>
              <w:t>2-3-2</w:t>
            </w:r>
            <w:r w:rsidRPr="00C830CC">
              <w:rPr>
                <w:rFonts w:ascii="Century" w:eastAsia="ＭＳ 明朝" w:hAnsi="Century" w:cs="Century"/>
                <w:szCs w:val="21"/>
              </w:rPr>
              <w:t>）</w:t>
            </w:r>
            <w:r w:rsidRPr="00C830CC">
              <w:rPr>
                <w:rFonts w:ascii="ＭＳ 明朝" w:eastAsia="ＭＳ 明朝" w:hAnsi="ＭＳ 明朝" w:cs="Century" w:hint="eastAsia"/>
                <w:szCs w:val="21"/>
              </w:rPr>
              <w:t>アセスメントに基づく取り組みの企画（計画）</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65"/>
        </w:trPr>
        <w:tc>
          <w:tcPr>
            <w:tcW w:w="10800" w:type="dxa"/>
            <w:gridSpan w:val="5"/>
            <w:tcBorders>
              <w:top w:val="single" w:sz="4" w:space="0" w:color="auto"/>
              <w:left w:val="single" w:sz="12" w:space="0" w:color="auto"/>
              <w:bottom w:val="single" w:sz="4" w:space="0" w:color="auto"/>
              <w:right w:val="single" w:sz="4"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2</w:t>
            </w:r>
            <w:r w:rsidRPr="00C830CC">
              <w:rPr>
                <w:rFonts w:ascii="ＭＳ ゴシック" w:eastAsia="ＭＳ ゴシック" w:hAnsi="ＭＳ ゴシック" w:cs="Century"/>
                <w:b/>
                <w:szCs w:val="21"/>
              </w:rPr>
              <w:t>-4</w:t>
            </w:r>
            <w:r w:rsidRPr="00C830CC">
              <w:rPr>
                <w:rFonts w:ascii="ＭＳ ゴシック" w:eastAsia="ＭＳ ゴシック" w:hAnsi="ＭＳ ゴシック" w:cs="ＭＳ 明朝" w:hint="eastAsia"/>
                <w:b/>
                <w:szCs w:val="21"/>
              </w:rPr>
              <w:t>組織内外での会議の企画・運営、職員間及び関係部署や関</w:t>
            </w:r>
            <w:r w:rsidRPr="00C830CC">
              <w:rPr>
                <w:rFonts w:ascii="ＭＳ ゴシック" w:eastAsia="ＭＳ ゴシック" w:hAnsi="ＭＳ ゴシック" w:cs="ＭＳ 明朝" w:hint="eastAsia"/>
                <w:b/>
                <w:kern w:val="0"/>
                <w:szCs w:val="21"/>
              </w:rPr>
              <w:t>係機関との合意形成及び連携</w:t>
            </w:r>
          </w:p>
        </w:tc>
        <w:tc>
          <w:tcPr>
            <w:tcW w:w="4192" w:type="dxa"/>
            <w:gridSpan w:val="2"/>
            <w:tcBorders>
              <w:top w:val="single" w:sz="4" w:space="0" w:color="auto"/>
              <w:left w:val="single" w:sz="4"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p>
        </w:tc>
      </w:tr>
      <w:tr w:rsidR="00C830CC" w:rsidRPr="00C830CC" w:rsidTr="005422E3">
        <w:trPr>
          <w:trHeight w:val="638"/>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2-4-1</w:t>
            </w:r>
            <w:r w:rsidRPr="00C830CC">
              <w:rPr>
                <w:rFonts w:ascii="Century" w:eastAsia="ＭＳ 明朝" w:hAnsi="Century" w:cs="Century" w:hint="eastAsia"/>
                <w:szCs w:val="21"/>
              </w:rPr>
              <w:t>）組織内外での会議の企画・運営、</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704"/>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2-4-2</w:t>
            </w:r>
            <w:r w:rsidRPr="00C830CC">
              <w:rPr>
                <w:rFonts w:ascii="Century" w:eastAsia="ＭＳ 明朝" w:hAnsi="Century" w:cs="Century" w:hint="eastAsia"/>
                <w:szCs w:val="21"/>
              </w:rPr>
              <w:t>）職員間および関係部署や関係機関との合意形成および連携</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36"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92" w:type="dxa"/>
            <w:gridSpan w:val="2"/>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c>
          <w:tcPr>
            <w:tcW w:w="14992" w:type="dxa"/>
            <w:gridSpan w:val="7"/>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2</w:t>
            </w:r>
            <w:r w:rsidRPr="00C830CC">
              <w:rPr>
                <w:rFonts w:ascii="ＭＳ ゴシック" w:eastAsia="ＭＳ ゴシック" w:hAnsi="ＭＳ ゴシック" w:cs="Century"/>
                <w:b/>
                <w:szCs w:val="21"/>
              </w:rPr>
              <w:t>-5</w:t>
            </w:r>
            <w:r w:rsidRPr="00C830CC">
              <w:rPr>
                <w:rFonts w:ascii="ＭＳ ゴシック" w:eastAsia="ＭＳ ゴシック" w:hAnsi="ＭＳ ゴシック" w:cs="ＭＳ 明朝" w:hint="eastAsia"/>
                <w:b/>
                <w:szCs w:val="21"/>
              </w:rPr>
              <w:t>計画に基づく取り組みの実施とモニタリング</w:t>
            </w:r>
          </w:p>
        </w:tc>
      </w:tr>
      <w:tr w:rsidR="00C830CC" w:rsidRPr="00C830CC" w:rsidTr="005422E3">
        <w:trPr>
          <w:trHeight w:val="240"/>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2-5-1</w:t>
            </w:r>
            <w:r w:rsidRPr="00C830CC">
              <w:rPr>
                <w:rFonts w:ascii="Century" w:eastAsia="ＭＳ 明朝" w:hAnsi="Century" w:cs="Century" w:hint="eastAsia"/>
                <w:szCs w:val="21"/>
              </w:rPr>
              <w:t>）取り組みの実施（企画の運営）とその記録</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40"/>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2-5-2</w:t>
            </w:r>
            <w:r w:rsidRPr="00C830CC">
              <w:rPr>
                <w:rFonts w:ascii="Century" w:eastAsia="ＭＳ 明朝" w:hAnsi="Century" w:cs="Century" w:hint="eastAsia"/>
                <w:szCs w:val="21"/>
              </w:rPr>
              <w:t>）取り組みの記録</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40"/>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2-5-3</w:t>
            </w:r>
            <w:r w:rsidRPr="00C830CC">
              <w:rPr>
                <w:rFonts w:ascii="Century" w:eastAsia="ＭＳ 明朝" w:hAnsi="Century" w:cs="Century" w:hint="eastAsia"/>
                <w:szCs w:val="21"/>
              </w:rPr>
              <w:t>）継続的な実施状況についての点検・評価とそれに応じた修正</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70"/>
        </w:trPr>
        <w:tc>
          <w:tcPr>
            <w:tcW w:w="5531"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2-5-4</w:t>
            </w:r>
            <w:r w:rsidRPr="00C830CC">
              <w:rPr>
                <w:rFonts w:ascii="Century" w:eastAsia="ＭＳ 明朝" w:hAnsi="Century" w:cs="Century" w:hint="eastAsia"/>
                <w:szCs w:val="21"/>
              </w:rPr>
              <w:t>）リーダーとしての役割遂行</w:t>
            </w:r>
          </w:p>
        </w:tc>
        <w:tc>
          <w:tcPr>
            <w:tcW w:w="531"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102"/>
        </w:trPr>
        <w:tc>
          <w:tcPr>
            <w:tcW w:w="14992" w:type="dxa"/>
            <w:gridSpan w:val="7"/>
            <w:tcBorders>
              <w:top w:val="single" w:sz="4" w:space="0" w:color="auto"/>
              <w:left w:val="single" w:sz="12" w:space="0" w:color="auto"/>
              <w:bottom w:val="single" w:sz="4" w:space="0" w:color="auto"/>
              <w:right w:val="single" w:sz="12"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以下の取組方法を参考にして、自己評価を行ってください。</w:t>
            </w:r>
          </w:p>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 xml:space="preserve">　（ア）費用対効果を踏まえた事業計画</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（イ）上記の事業に必要な職員の体制づくり（採用・役割分担）</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（ウ）法令遵守の取り組み</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（エ）サービスの質の向上や業務効率向上のための取り組み</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（オ）利用者の安全対策（事故、感染症、災害時等）および緊急時の対応の仕組みの構築</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（カ）実習生や新人職員への助言・指導（管理・教育・支持）および</w:t>
            </w:r>
            <w:r w:rsidRPr="00C830CC">
              <w:rPr>
                <w:rFonts w:ascii="Century" w:eastAsia="ＭＳ 明朝" w:hAnsi="Century" w:cs="Century" w:hint="eastAsia"/>
                <w:szCs w:val="21"/>
              </w:rPr>
              <w:t>OJT</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（キ）職員が自己研鑽に取り組める環境整備</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（ク）ボランティア等の受け入れとその環境整備</w:t>
            </w:r>
          </w:p>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 xml:space="preserve">　（ケ）組織機関、施設等が有する機能の地域還元</w:t>
            </w:r>
          </w:p>
        </w:tc>
      </w:tr>
      <w:tr w:rsidR="00C830CC" w:rsidRPr="00C830CC" w:rsidTr="005422E3">
        <w:tc>
          <w:tcPr>
            <w:tcW w:w="10264" w:type="dxa"/>
            <w:gridSpan w:val="4"/>
            <w:tcBorders>
              <w:top w:val="single" w:sz="4" w:space="0" w:color="auto"/>
              <w:left w:val="single" w:sz="12" w:space="0" w:color="auto"/>
              <w:bottom w:val="single" w:sz="4" w:space="0" w:color="auto"/>
              <w:right w:val="double" w:sz="4"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2</w:t>
            </w:r>
            <w:r w:rsidRPr="00C830CC">
              <w:rPr>
                <w:rFonts w:ascii="ＭＳ ゴシック" w:eastAsia="ＭＳ ゴシック" w:hAnsi="ＭＳ ゴシック" w:cs="Century"/>
                <w:b/>
                <w:szCs w:val="21"/>
              </w:rPr>
              <w:t>-6</w:t>
            </w:r>
            <w:r w:rsidRPr="00C830CC">
              <w:rPr>
                <w:rFonts w:ascii="ＭＳ ゴシック" w:eastAsia="ＭＳ ゴシック" w:hAnsi="ＭＳ ゴシック" w:cs="ＭＳ 明朝" w:hint="eastAsia"/>
                <w:b/>
                <w:szCs w:val="21"/>
              </w:rPr>
              <w:t>取り組みの終了に関わる業務</w:t>
            </w:r>
          </w:p>
        </w:tc>
        <w:tc>
          <w:tcPr>
            <w:tcW w:w="569" w:type="dxa"/>
            <w:gridSpan w:val="2"/>
            <w:tcBorders>
              <w:top w:val="single" w:sz="4" w:space="0" w:color="auto"/>
              <w:left w:val="double" w:sz="4" w:space="0" w:color="auto"/>
              <w:bottom w:val="single" w:sz="4" w:space="0" w:color="auto"/>
              <w:right w:val="single" w:sz="4"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p>
        </w:tc>
      </w:tr>
      <w:tr w:rsidR="00C830CC" w:rsidRPr="00C830CC" w:rsidTr="005422E3">
        <w:trPr>
          <w:trHeight w:val="315"/>
        </w:trPr>
        <w:tc>
          <w:tcPr>
            <w:tcW w:w="5493"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2-6-1</w:t>
            </w:r>
            <w:r w:rsidRPr="00C830CC">
              <w:rPr>
                <w:rFonts w:ascii="Century" w:eastAsia="ＭＳ 明朝" w:hAnsi="Century" w:cs="Century" w:hint="eastAsia"/>
                <w:szCs w:val="21"/>
              </w:rPr>
              <w:t>）会議等での検討</w:t>
            </w: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5"/>
        </w:trPr>
        <w:tc>
          <w:tcPr>
            <w:tcW w:w="5493"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lastRenderedPageBreak/>
              <w:t>（</w:t>
            </w:r>
            <w:r w:rsidRPr="00C830CC">
              <w:rPr>
                <w:rFonts w:ascii="Century" w:eastAsia="ＭＳ 明朝" w:hAnsi="Century" w:cs="Century" w:hint="eastAsia"/>
                <w:szCs w:val="21"/>
              </w:rPr>
              <w:t>2-6-2</w:t>
            </w:r>
            <w:r w:rsidRPr="00C830CC">
              <w:rPr>
                <w:rFonts w:ascii="Century" w:eastAsia="ＭＳ 明朝" w:hAnsi="Century" w:cs="Century" w:hint="eastAsia"/>
                <w:szCs w:val="21"/>
              </w:rPr>
              <w:t>）終了にむけての準備</w:t>
            </w: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5493"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2-6-3</w:t>
            </w:r>
            <w:r w:rsidRPr="00C830CC">
              <w:rPr>
                <w:rFonts w:ascii="Century" w:eastAsia="ＭＳ 明朝" w:hAnsi="Century" w:cs="Century" w:hint="eastAsia"/>
                <w:szCs w:val="21"/>
              </w:rPr>
              <w:t>）終了後のフォローアップ</w:t>
            </w: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5493"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2-6-4</w:t>
            </w:r>
            <w:r w:rsidRPr="00C830CC">
              <w:rPr>
                <w:rFonts w:ascii="Century" w:eastAsia="ＭＳ 明朝" w:hAnsi="Century" w:cs="Century" w:hint="eastAsia"/>
                <w:szCs w:val="21"/>
              </w:rPr>
              <w:t>）取組みの結果についての評価と報告</w:t>
            </w: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2-7上記2-1～2-6に関わる業務に対する助言・指導/スーパービジョン</w:t>
            </w:r>
          </w:p>
        </w:tc>
      </w:tr>
      <w:tr w:rsidR="00C830CC" w:rsidRPr="00C830CC" w:rsidTr="005422E3">
        <w:trPr>
          <w:trHeight w:val="242"/>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2-8理念・基本方針の職員への周知および理念・基本方針を反映した組織運営</w:t>
            </w:r>
          </w:p>
        </w:tc>
      </w:tr>
      <w:tr w:rsidR="00C830CC" w:rsidRPr="00C830CC" w:rsidTr="005422E3">
        <w:trPr>
          <w:trHeight w:val="144"/>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2-9管理者およびチームリーダの責任の明確化</w:t>
            </w:r>
          </w:p>
        </w:tc>
      </w:tr>
      <w:tr w:rsidR="00C830CC" w:rsidRPr="00C830CC" w:rsidTr="005422E3">
        <w:trPr>
          <w:trHeight w:val="239"/>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2-10費用対効果を踏まえた中長期計画（事業計画）策定</w:t>
            </w:r>
          </w:p>
        </w:tc>
      </w:tr>
      <w:tr w:rsidR="00C830CC" w:rsidRPr="00C830CC" w:rsidTr="005422E3">
        <w:trPr>
          <w:trHeight w:val="190"/>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2-11事業所等における税制、寄付金、公的助成制度、民間助成の活用</w:t>
            </w:r>
          </w:p>
        </w:tc>
      </w:tr>
      <w:tr w:rsidR="00C830CC" w:rsidRPr="00C830CC" w:rsidTr="005422E3">
        <w:trPr>
          <w:trHeight w:val="284"/>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2-12財務諸表に基づくと経営分析、適正な財務管理</w:t>
            </w:r>
          </w:p>
        </w:tc>
      </w:tr>
      <w:tr w:rsidR="00C830CC" w:rsidRPr="00C830CC" w:rsidTr="005422E3">
        <w:trPr>
          <w:trHeight w:val="236"/>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2-13経営状況の把握と分析および分析に基づく課題把握と改善への取り組み</w:t>
            </w:r>
          </w:p>
        </w:tc>
      </w:tr>
      <w:tr w:rsidR="00C830CC" w:rsidRPr="00C830CC" w:rsidTr="005422E3">
        <w:trPr>
          <w:trHeight w:val="202"/>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2-14組織の理念・機能に関わる福祉政策・制度についての提言、システム改革への関与</w:t>
            </w:r>
          </w:p>
        </w:tc>
      </w:tr>
      <w:tr w:rsidR="00C830CC" w:rsidRPr="00C830CC" w:rsidTr="005422E3">
        <w:trPr>
          <w:trHeight w:val="168"/>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2-15職員の苦情対応手続き</w:t>
            </w:r>
          </w:p>
        </w:tc>
      </w:tr>
      <w:tr w:rsidR="00C830CC" w:rsidRPr="00C830CC" w:rsidTr="005422E3">
        <w:trPr>
          <w:trHeight w:val="262"/>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2-16業務分析と職務内容の規定</w:t>
            </w:r>
          </w:p>
        </w:tc>
      </w:tr>
      <w:tr w:rsidR="00C830CC" w:rsidRPr="00C830CC" w:rsidTr="005422E3">
        <w:trPr>
          <w:trHeight w:val="213"/>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2-17業務負担のマネジメント</w:t>
            </w:r>
          </w:p>
        </w:tc>
      </w:tr>
      <w:tr w:rsidR="00C830CC" w:rsidRPr="00C830CC" w:rsidTr="005422E3">
        <w:trPr>
          <w:trHeight w:val="165"/>
        </w:trPr>
        <w:tc>
          <w:tcPr>
            <w:tcW w:w="5493" w:type="dxa"/>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4"/>
        </w:trPr>
        <w:tc>
          <w:tcPr>
            <w:tcW w:w="14992" w:type="dxa"/>
            <w:gridSpan w:val="7"/>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2-18職員のメンタルヘルス対策</w:t>
            </w:r>
          </w:p>
        </w:tc>
      </w:tr>
      <w:tr w:rsidR="00C830CC" w:rsidRPr="00C830CC" w:rsidTr="005422E3">
        <w:trPr>
          <w:trHeight w:val="273"/>
        </w:trPr>
        <w:tc>
          <w:tcPr>
            <w:tcW w:w="5493" w:type="dxa"/>
            <w:tcBorders>
              <w:top w:val="single" w:sz="4" w:space="0" w:color="auto"/>
              <w:left w:val="single" w:sz="12" w:space="0" w:color="auto"/>
              <w:bottom w:val="single" w:sz="12"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9" w:type="dxa"/>
            <w:gridSpan w:val="2"/>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02" w:type="dxa"/>
            <w:tcBorders>
              <w:top w:val="single" w:sz="4" w:space="0" w:color="auto"/>
              <w:left w:val="single" w:sz="4" w:space="0" w:color="auto"/>
              <w:bottom w:val="single" w:sz="12"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9" w:type="dxa"/>
            <w:gridSpan w:val="2"/>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59" w:type="dxa"/>
            <w:tcBorders>
              <w:top w:val="single" w:sz="4" w:space="0" w:color="auto"/>
              <w:left w:val="single" w:sz="4" w:space="0" w:color="auto"/>
              <w:bottom w:val="single" w:sz="12"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bl>
    <w:p w:rsidR="00C830CC" w:rsidRPr="00C830CC" w:rsidRDefault="00C830CC" w:rsidP="00C830CC">
      <w:pPr>
        <w:jc w:val="right"/>
        <w:rPr>
          <w:rFonts w:ascii="Century" w:eastAsia="ＭＳ 明朝" w:hAnsi="Century" w:cs="Century"/>
          <w:szCs w:val="21"/>
        </w:rPr>
      </w:pPr>
      <w:r w:rsidRPr="00C830CC">
        <w:rPr>
          <w:rFonts w:ascii="Century" w:eastAsia="ＭＳ 明朝" w:hAnsi="Century" w:cs="Century" w:hint="eastAsia"/>
          <w:szCs w:val="21"/>
        </w:rPr>
        <w:t xml:space="preserve">　</w:t>
      </w:r>
      <w:r w:rsidRPr="00C830CC">
        <w:rPr>
          <w:rFonts w:ascii="ＭＳ 明朝" w:eastAsia="ＭＳ 明朝" w:hAnsi="ＭＳ 明朝" w:cs="ＭＳ 明朝" w:hint="eastAsia"/>
          <w:szCs w:val="21"/>
        </w:rPr>
        <w:t xml:space="preserve">０：行っていない　１：適切にできていない　２：あまり適切にできていない　３：概ね適切にできている　４．常に適切にできている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4"/>
        <w:gridCol w:w="31"/>
        <w:gridCol w:w="567"/>
        <w:gridCol w:w="4111"/>
        <w:gridCol w:w="567"/>
        <w:gridCol w:w="4252"/>
      </w:tblGrid>
      <w:tr w:rsidR="00C830CC" w:rsidRPr="00C830CC" w:rsidTr="005422E3">
        <w:tc>
          <w:tcPr>
            <w:tcW w:w="5464" w:type="dxa"/>
            <w:vMerge w:val="restart"/>
            <w:tcBorders>
              <w:top w:val="single" w:sz="12" w:space="0" w:color="auto"/>
              <w:left w:val="single" w:sz="12"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チェック項目</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（地域レベル）</w:t>
            </w:r>
          </w:p>
        </w:tc>
        <w:tc>
          <w:tcPr>
            <w:tcW w:w="4709" w:type="dxa"/>
            <w:gridSpan w:val="3"/>
            <w:tcBorders>
              <w:top w:val="single" w:sz="12" w:space="0" w:color="auto"/>
              <w:left w:val="double" w:sz="4" w:space="0" w:color="auto"/>
              <w:bottom w:val="single" w:sz="4" w:space="0" w:color="auto"/>
              <w:right w:val="doub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スーパービジョン前</w:t>
            </w:r>
          </w:p>
        </w:tc>
        <w:tc>
          <w:tcPr>
            <w:tcW w:w="4819" w:type="dxa"/>
            <w:gridSpan w:val="2"/>
            <w:tcBorders>
              <w:top w:val="single" w:sz="12" w:space="0" w:color="auto"/>
              <w:left w:val="double" w:sz="4" w:space="0" w:color="auto"/>
              <w:bottom w:val="sing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スーパービジョン後</w:t>
            </w:r>
          </w:p>
        </w:tc>
      </w:tr>
      <w:tr w:rsidR="00C830CC" w:rsidRPr="00C830CC" w:rsidTr="005422E3">
        <w:tc>
          <w:tcPr>
            <w:tcW w:w="5464" w:type="dxa"/>
            <w:vMerge/>
            <w:tcBorders>
              <w:left w:val="single" w:sz="12"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p>
        </w:tc>
        <w:tc>
          <w:tcPr>
            <w:tcW w:w="598" w:type="dxa"/>
            <w:gridSpan w:val="2"/>
            <w:tcBorders>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w:t>
            </w:r>
          </w:p>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価</w:t>
            </w:r>
          </w:p>
        </w:tc>
        <w:tc>
          <w:tcPr>
            <w:tcW w:w="4111" w:type="dxa"/>
            <w:tcBorders>
              <w:left w:val="single" w:sz="4" w:space="0" w:color="auto"/>
              <w:bottom w:val="double" w:sz="4" w:space="0" w:color="auto"/>
              <w:right w:val="double" w:sz="4" w:space="0" w:color="auto"/>
            </w:tcBorders>
            <w:vAlign w:val="center"/>
          </w:tcPr>
          <w:p w:rsidR="00C830CC" w:rsidRPr="00C830CC" w:rsidRDefault="00C830CC" w:rsidP="00C830CC">
            <w:pPr>
              <w:jc w:val="center"/>
              <w:rPr>
                <w:rFonts w:ascii="ＭＳ 明朝" w:eastAsia="ＭＳ 明朝" w:hAnsi="ＭＳ 明朝" w:cs="ＭＳ 明朝"/>
                <w:szCs w:val="21"/>
              </w:rPr>
            </w:pPr>
            <w:r w:rsidRPr="00C830CC">
              <w:rPr>
                <w:rFonts w:ascii="ＭＳ 明朝" w:eastAsia="ＭＳ 明朝" w:hAnsi="ＭＳ 明朝" w:cs="ＭＳ 明朝" w:hint="eastAsia"/>
                <w:szCs w:val="21"/>
              </w:rPr>
              <w:t>評価の理由等</w:t>
            </w:r>
          </w:p>
        </w:tc>
        <w:tc>
          <w:tcPr>
            <w:tcW w:w="567" w:type="dxa"/>
            <w:tcBorders>
              <w:top w:val="single" w:sz="4" w:space="0" w:color="auto"/>
              <w:left w:val="double" w:sz="4" w:space="0" w:color="auto"/>
              <w:bottom w:val="double" w:sz="4" w:space="0" w:color="auto"/>
              <w:right w:val="single" w:sz="4"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評</w:t>
            </w:r>
          </w:p>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Times New Roman" w:hint="eastAsia"/>
                <w:szCs w:val="21"/>
              </w:rPr>
              <w:t>価</w:t>
            </w:r>
          </w:p>
        </w:tc>
        <w:tc>
          <w:tcPr>
            <w:tcW w:w="4252" w:type="dxa"/>
            <w:tcBorders>
              <w:top w:val="single" w:sz="4" w:space="0" w:color="auto"/>
              <w:left w:val="single" w:sz="4" w:space="0" w:color="auto"/>
              <w:bottom w:val="double" w:sz="4" w:space="0" w:color="auto"/>
              <w:right w:val="single" w:sz="12" w:space="0" w:color="auto"/>
            </w:tcBorders>
            <w:vAlign w:val="center"/>
          </w:tcPr>
          <w:p w:rsidR="00C830CC" w:rsidRPr="00C830CC" w:rsidRDefault="00C830CC" w:rsidP="00C830CC">
            <w:pPr>
              <w:jc w:val="center"/>
              <w:rPr>
                <w:rFonts w:ascii="ＭＳ 明朝" w:eastAsia="ＭＳ 明朝" w:hAnsi="ＭＳ 明朝" w:cs="Times New Roman"/>
                <w:szCs w:val="21"/>
              </w:rPr>
            </w:pPr>
            <w:r w:rsidRPr="00C830CC">
              <w:rPr>
                <w:rFonts w:ascii="ＭＳ 明朝" w:eastAsia="ＭＳ 明朝" w:hAnsi="ＭＳ 明朝" w:cs="ＭＳ 明朝" w:hint="eastAsia"/>
                <w:szCs w:val="21"/>
              </w:rPr>
              <w:t>評価の理由等</w:t>
            </w:r>
          </w:p>
        </w:tc>
      </w:tr>
      <w:tr w:rsidR="00C830CC" w:rsidRPr="00C830CC" w:rsidTr="005422E3">
        <w:trPr>
          <w:trHeight w:val="65"/>
        </w:trPr>
        <w:tc>
          <w:tcPr>
            <w:tcW w:w="14992" w:type="dxa"/>
            <w:gridSpan w:val="6"/>
            <w:tcBorders>
              <w:top w:val="doub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 xml:space="preserve">-1 </w:t>
            </w:r>
            <w:r w:rsidRPr="00C830CC">
              <w:rPr>
                <w:rFonts w:ascii="ＭＳ ゴシック" w:eastAsia="ＭＳ ゴシック" w:hAnsi="ＭＳ ゴシック" w:cs="ＭＳ 明朝" w:hint="eastAsia"/>
                <w:b/>
                <w:szCs w:val="21"/>
              </w:rPr>
              <w:t>地域福祉活動・事業の開始に関わる業務</w:t>
            </w:r>
          </w:p>
        </w:tc>
      </w:tr>
      <w:tr w:rsidR="00C830CC" w:rsidRPr="00C830CC" w:rsidTr="005422E3">
        <w:trPr>
          <w:trHeight w:val="328"/>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3-1-1</w:t>
            </w:r>
            <w:r w:rsidRPr="00C830CC">
              <w:rPr>
                <w:rFonts w:ascii="Century" w:eastAsia="ＭＳ 明朝" w:hAnsi="Century" w:cs="Century" w:hint="eastAsia"/>
                <w:szCs w:val="21"/>
              </w:rPr>
              <w:t>）相談や依頼の受付</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6"/>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3-1-2</w:t>
            </w:r>
            <w:r w:rsidRPr="00C830CC">
              <w:rPr>
                <w:rFonts w:ascii="Century" w:eastAsia="ＭＳ 明朝" w:hAnsi="Century" w:cs="Century" w:hint="eastAsia"/>
                <w:szCs w:val="21"/>
              </w:rPr>
              <w:t>）スクリーニングのための情報収集</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6"/>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3-1-3</w:t>
            </w:r>
            <w:r w:rsidRPr="00C830CC">
              <w:rPr>
                <w:rFonts w:ascii="Century" w:eastAsia="ＭＳ 明朝" w:hAnsi="Century" w:cs="Century" w:hint="eastAsia"/>
                <w:szCs w:val="21"/>
              </w:rPr>
              <w:t>）会議等での地域福祉活動・事業の方針の決定</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06"/>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3-1-4</w:t>
            </w:r>
            <w:r w:rsidRPr="00C830CC">
              <w:rPr>
                <w:rFonts w:ascii="Century" w:eastAsia="ＭＳ 明朝" w:hAnsi="Century" w:cs="Century" w:hint="eastAsia"/>
                <w:szCs w:val="21"/>
              </w:rPr>
              <w:t>）地域福祉活動・事業についての合意形成</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70"/>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3-1-5</w:t>
            </w:r>
            <w:r w:rsidRPr="00C830CC">
              <w:rPr>
                <w:rFonts w:ascii="Century" w:eastAsia="ＭＳ 明朝" w:hAnsi="Century" w:cs="Century" w:hint="eastAsia"/>
                <w:szCs w:val="21"/>
              </w:rPr>
              <w:t>）地域福祉活動・事業についての契約</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65"/>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-2</w:t>
            </w:r>
            <w:r w:rsidRPr="00C830CC">
              <w:rPr>
                <w:rFonts w:ascii="ＭＳ ゴシック" w:eastAsia="ＭＳ ゴシック" w:hAnsi="ＭＳ ゴシック" w:cs="ＭＳ 明朝" w:hint="eastAsia"/>
                <w:b/>
                <w:szCs w:val="21"/>
              </w:rPr>
              <w:t>理論・モデルに基づく地域のアセスメント</w:t>
            </w:r>
          </w:p>
        </w:tc>
      </w:tr>
      <w:tr w:rsidR="00C830CC" w:rsidRPr="00C830CC" w:rsidTr="005422E3">
        <w:trPr>
          <w:trHeight w:val="499"/>
        </w:trPr>
        <w:tc>
          <w:tcPr>
            <w:tcW w:w="5464" w:type="dxa"/>
            <w:tcBorders>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3-2-1</w:t>
            </w:r>
            <w:r w:rsidRPr="00C830CC">
              <w:rPr>
                <w:rFonts w:ascii="ＭＳ 明朝" w:eastAsia="ＭＳ 明朝" w:hAnsi="ＭＳ 明朝" w:cs="Century" w:hint="eastAsia"/>
                <w:szCs w:val="21"/>
              </w:rPr>
              <w:t>）</w:t>
            </w:r>
            <w:r w:rsidRPr="00C830CC">
              <w:rPr>
                <w:rFonts w:ascii="ＭＳ 明朝" w:eastAsia="ＭＳ 明朝" w:hAnsi="ＭＳ 明朝" w:cs="ＭＳ 明朝" w:hint="eastAsia"/>
                <w:szCs w:val="21"/>
              </w:rPr>
              <w:t>理論・モデルに基づく地域のアセスメント</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90"/>
        </w:trPr>
        <w:tc>
          <w:tcPr>
            <w:tcW w:w="14992" w:type="dxa"/>
            <w:gridSpan w:val="6"/>
            <w:tcBorders>
              <w:left w:val="single" w:sz="12" w:space="0" w:color="auto"/>
              <w:bottom w:val="single" w:sz="4" w:space="0" w:color="auto"/>
              <w:right w:val="single" w:sz="12" w:space="0" w:color="auto"/>
            </w:tcBorders>
            <w:vAlign w:val="center"/>
          </w:tcPr>
          <w:p w:rsidR="00C830CC" w:rsidRPr="00C830CC" w:rsidRDefault="00C830CC" w:rsidP="00C830CC">
            <w:pPr>
              <w:rPr>
                <w:rFonts w:ascii="ＭＳ 明朝" w:eastAsia="ＭＳ 明朝" w:hAnsi="ＭＳ 明朝" w:cs="ＭＳ 明朝"/>
                <w:szCs w:val="21"/>
              </w:rPr>
            </w:pPr>
            <w:r w:rsidRPr="00C830CC">
              <w:rPr>
                <w:rFonts w:ascii="ＭＳ 明朝" w:eastAsia="ＭＳ 明朝" w:hAnsi="ＭＳ 明朝" w:cs="ＭＳ 明朝" w:hint="eastAsia"/>
                <w:szCs w:val="21"/>
              </w:rPr>
              <w:t>以下の理論やモデル、アセスメント方法を参考にして自己評価を行ってください。</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理論・モデルの例）生物・心理・社会的モデル、生態学的モデル、システム理論</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アセスメントの例）参与観察、ヒアリング、フォーカスグループインタビュー、社会調査等</w:t>
            </w:r>
          </w:p>
        </w:tc>
      </w:tr>
      <w:tr w:rsidR="00C830CC" w:rsidRPr="00C830CC" w:rsidTr="005422E3">
        <w:tc>
          <w:tcPr>
            <w:tcW w:w="14992" w:type="dxa"/>
            <w:gridSpan w:val="6"/>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-3</w:t>
            </w:r>
            <w:r w:rsidRPr="00C830CC">
              <w:rPr>
                <w:rFonts w:ascii="ＭＳ ゴシック" w:eastAsia="ＭＳ ゴシック" w:hAnsi="ＭＳ ゴシック" w:cs="ＭＳ 明朝" w:hint="eastAsia"/>
                <w:b/>
                <w:szCs w:val="21"/>
              </w:rPr>
              <w:t>アセスメントに基づく目標の設定と地域福祉活動・事業の計画立案</w:t>
            </w:r>
          </w:p>
        </w:tc>
      </w:tr>
      <w:tr w:rsidR="00C830CC" w:rsidRPr="00C830CC" w:rsidTr="005422E3">
        <w:trPr>
          <w:trHeight w:val="660"/>
        </w:trPr>
        <w:tc>
          <w:tcPr>
            <w:tcW w:w="5464" w:type="dxa"/>
            <w:tcBorders>
              <w:left w:val="single" w:sz="12" w:space="0" w:color="auto"/>
              <w:bottom w:val="single" w:sz="4" w:space="0" w:color="auto"/>
              <w:right w:val="double" w:sz="4" w:space="0" w:color="auto"/>
            </w:tcBorders>
            <w:vAlign w:val="center"/>
          </w:tcPr>
          <w:p w:rsidR="00C830CC" w:rsidRPr="00C830CC" w:rsidRDefault="00C830CC" w:rsidP="00C830CC">
            <w:pPr>
              <w:ind w:left="630" w:hangingChars="300" w:hanging="630"/>
              <w:rPr>
                <w:rFonts w:ascii="ＭＳ 明朝" w:eastAsia="ＭＳ 明朝" w:hAnsi="ＭＳ 明朝" w:cs="Times New Roman"/>
                <w:szCs w:val="21"/>
              </w:rPr>
            </w:pPr>
            <w:r w:rsidRPr="00C830CC">
              <w:rPr>
                <w:rFonts w:ascii="Century" w:eastAsia="ＭＳ 明朝" w:hAnsi="Century" w:cs="Times New Roman"/>
                <w:szCs w:val="21"/>
              </w:rPr>
              <w:t>（</w:t>
            </w:r>
            <w:r w:rsidRPr="00C830CC">
              <w:rPr>
                <w:rFonts w:ascii="Century" w:eastAsia="ＭＳ 明朝" w:hAnsi="Century" w:cs="Times New Roman"/>
                <w:szCs w:val="21"/>
              </w:rPr>
              <w:t>3-3-1</w:t>
            </w:r>
            <w:r w:rsidRPr="00C830CC">
              <w:rPr>
                <w:rFonts w:ascii="Century" w:eastAsia="ＭＳ 明朝" w:hAnsi="Century" w:cs="Times New Roman"/>
                <w:szCs w:val="21"/>
              </w:rPr>
              <w:t>）</w:t>
            </w:r>
            <w:r w:rsidRPr="00C830CC">
              <w:rPr>
                <w:rFonts w:ascii="ＭＳ 明朝" w:eastAsia="ＭＳ 明朝" w:hAnsi="ＭＳ 明朝" w:cs="Times New Roman" w:hint="eastAsia"/>
                <w:szCs w:val="21"/>
              </w:rPr>
              <w:t>アセスメントに基づく目標設定</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597"/>
        </w:trPr>
        <w:tc>
          <w:tcPr>
            <w:tcW w:w="5464" w:type="dxa"/>
            <w:tcBorders>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ＭＳ 明朝" w:eastAsia="ＭＳ 明朝" w:hAnsi="ＭＳ 明朝" w:cs="Times New Roman"/>
                <w:szCs w:val="21"/>
              </w:rPr>
            </w:pPr>
            <w:r w:rsidRPr="00C830CC">
              <w:rPr>
                <w:rFonts w:ascii="Century" w:eastAsia="ＭＳ 明朝" w:hAnsi="Century" w:cs="Times New Roman"/>
                <w:szCs w:val="21"/>
              </w:rPr>
              <w:t>（</w:t>
            </w:r>
            <w:r w:rsidRPr="00C830CC">
              <w:rPr>
                <w:rFonts w:ascii="Century" w:eastAsia="ＭＳ 明朝" w:hAnsi="Century" w:cs="Times New Roman"/>
                <w:szCs w:val="21"/>
              </w:rPr>
              <w:t>3-3-2</w:t>
            </w:r>
            <w:r w:rsidRPr="00C830CC">
              <w:rPr>
                <w:rFonts w:ascii="Century" w:eastAsia="ＭＳ 明朝" w:hAnsi="Century" w:cs="Times New Roman"/>
                <w:szCs w:val="21"/>
              </w:rPr>
              <w:t>）</w:t>
            </w:r>
            <w:r w:rsidRPr="00C830CC">
              <w:rPr>
                <w:rFonts w:ascii="ＭＳ 明朝" w:eastAsia="ＭＳ 明朝" w:hAnsi="ＭＳ 明朝" w:cs="Times New Roman" w:hint="eastAsia"/>
                <w:szCs w:val="21"/>
              </w:rPr>
              <w:t>アセスメントに基づく地域福祉活動・事業の計画立案</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65"/>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-4</w:t>
            </w:r>
            <w:r w:rsidRPr="00C830CC">
              <w:rPr>
                <w:rFonts w:ascii="ＭＳ ゴシック" w:eastAsia="ＭＳ ゴシック" w:hAnsi="ＭＳ ゴシック" w:cs="ＭＳ 明朝" w:hint="eastAsia"/>
                <w:b/>
                <w:szCs w:val="21"/>
              </w:rPr>
              <w:t>策定会議、連絡協議会、懇話会等による検討及び調整並びにコーディネーション</w:t>
            </w:r>
          </w:p>
        </w:tc>
      </w:tr>
      <w:tr w:rsidR="00C830CC" w:rsidRPr="00C830CC" w:rsidTr="005422E3">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lastRenderedPageBreak/>
              <w:t>（</w:t>
            </w:r>
            <w:r w:rsidRPr="00C830CC">
              <w:rPr>
                <w:rFonts w:ascii="Century" w:eastAsia="ＭＳ 明朝" w:hAnsi="Century" w:cs="Century" w:hint="eastAsia"/>
                <w:szCs w:val="21"/>
              </w:rPr>
              <w:t>3-4-1</w:t>
            </w:r>
            <w:r w:rsidRPr="00C830CC">
              <w:rPr>
                <w:rFonts w:ascii="Century" w:eastAsia="ＭＳ 明朝" w:hAnsi="Century" w:cs="Century" w:hint="eastAsia"/>
                <w:szCs w:val="21"/>
              </w:rPr>
              <w:t>）策定会議、連絡協議会、懇話会等による検討及び調整</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371"/>
        </w:trPr>
        <w:tc>
          <w:tcPr>
            <w:tcW w:w="5464" w:type="dxa"/>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3-4-2</w:t>
            </w:r>
            <w:r w:rsidRPr="00C830CC">
              <w:rPr>
                <w:rFonts w:ascii="Century" w:eastAsia="ＭＳ 明朝" w:hAnsi="Century" w:cs="Century" w:hint="eastAsia"/>
                <w:szCs w:val="21"/>
              </w:rPr>
              <w:t>）策定会議、連絡協議会、懇話会等のコーディネーション</w:t>
            </w:r>
          </w:p>
        </w:tc>
        <w:tc>
          <w:tcPr>
            <w:tcW w:w="598" w:type="dxa"/>
            <w:gridSpan w:val="2"/>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c>
          <w:tcPr>
            <w:tcW w:w="14992" w:type="dxa"/>
            <w:gridSpan w:val="6"/>
            <w:tcBorders>
              <w:top w:val="single" w:sz="4" w:space="0" w:color="auto"/>
              <w:left w:val="single" w:sz="12" w:space="0" w:color="auto"/>
              <w:bottom w:val="single" w:sz="4" w:space="0" w:color="auto"/>
              <w:right w:val="single" w:sz="4"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-5</w:t>
            </w:r>
            <w:r w:rsidRPr="00C830CC">
              <w:rPr>
                <w:rFonts w:ascii="ＭＳ ゴシック" w:eastAsia="ＭＳ ゴシック" w:hAnsi="ＭＳ ゴシック" w:cs="ＭＳ 明朝" w:hint="eastAsia"/>
                <w:b/>
                <w:szCs w:val="21"/>
              </w:rPr>
              <w:t>計画に基づく地域福祉活動・事業の実施とモニタリング</w:t>
            </w:r>
          </w:p>
        </w:tc>
      </w:tr>
      <w:tr w:rsidR="00C830CC" w:rsidRPr="00C830CC" w:rsidTr="005422E3">
        <w:trPr>
          <w:trHeight w:val="300"/>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3-5-1</w:t>
            </w:r>
            <w:r w:rsidRPr="00C830CC">
              <w:rPr>
                <w:rFonts w:ascii="Century" w:eastAsia="ＭＳ 明朝" w:hAnsi="Century" w:cs="Century" w:hint="eastAsia"/>
                <w:szCs w:val="21"/>
              </w:rPr>
              <w:t>）地域福祉活動・事業の実施</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5"/>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3-5-2</w:t>
            </w:r>
            <w:r w:rsidRPr="00C830CC">
              <w:rPr>
                <w:rFonts w:ascii="Century" w:eastAsia="ＭＳ 明朝" w:hAnsi="Century" w:cs="Century" w:hint="eastAsia"/>
                <w:szCs w:val="21"/>
              </w:rPr>
              <w:t>）地域福祉活動・事業の記録</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5"/>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3-5-3</w:t>
            </w:r>
            <w:r w:rsidRPr="00C830CC">
              <w:rPr>
                <w:rFonts w:ascii="Century" w:eastAsia="ＭＳ 明朝" w:hAnsi="Century" w:cs="Century" w:hint="eastAsia"/>
                <w:szCs w:val="21"/>
              </w:rPr>
              <w:t>）継続的なアセスメントおよび変化に応じた修正</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85"/>
        </w:trPr>
        <w:tc>
          <w:tcPr>
            <w:tcW w:w="14992" w:type="dxa"/>
            <w:gridSpan w:val="6"/>
            <w:tcBorders>
              <w:top w:val="single" w:sz="4" w:space="0" w:color="auto"/>
              <w:left w:val="single" w:sz="12" w:space="0" w:color="auto"/>
              <w:bottom w:val="single" w:sz="4" w:space="0" w:color="auto"/>
              <w:right w:val="single" w:sz="12" w:space="0" w:color="auto"/>
            </w:tcBorders>
            <w:vAlign w:val="center"/>
          </w:tcPr>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以下の介入方法を参考にして、自己評価を行ってください。</w:t>
            </w:r>
          </w:p>
          <w:p w:rsidR="00C830CC" w:rsidRPr="00C830CC" w:rsidRDefault="00C830CC" w:rsidP="00C830CC">
            <w:pPr>
              <w:ind w:left="420" w:hangingChars="200" w:hanging="420"/>
              <w:rPr>
                <w:rFonts w:ascii="Century" w:eastAsia="ＭＳ 明朝" w:hAnsi="Century" w:cs="Century"/>
                <w:szCs w:val="21"/>
                <w:vertAlign w:val="superscript"/>
              </w:rPr>
            </w:pPr>
            <w:r w:rsidRPr="00C830CC">
              <w:rPr>
                <w:rFonts w:ascii="Century" w:eastAsia="ＭＳ 明朝" w:hAnsi="Century" w:cs="Century" w:hint="eastAsia"/>
                <w:szCs w:val="21"/>
              </w:rPr>
              <w:t xml:space="preserve">　（ア）</w:t>
            </w:r>
            <w:r w:rsidRPr="00C830CC">
              <w:rPr>
                <w:rFonts w:ascii="Century" w:eastAsia="ＭＳ 明朝" w:hAnsi="Century" w:cs="Century"/>
                <w:szCs w:val="21"/>
              </w:rPr>
              <w:t>社会福祉を目的とする事業の企画</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1</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（イ）</w:t>
            </w:r>
            <w:r w:rsidRPr="00C830CC">
              <w:rPr>
                <w:rFonts w:ascii="Century" w:eastAsia="ＭＳ 明朝" w:hAnsi="Century" w:cs="Century"/>
                <w:szCs w:val="21"/>
              </w:rPr>
              <w:t>社会福祉に関する活動への住民の参加のための援助</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2</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（ウ）</w:t>
            </w:r>
            <w:r w:rsidRPr="00C830CC">
              <w:rPr>
                <w:rFonts w:ascii="Century" w:eastAsia="ＭＳ 明朝" w:hAnsi="Century" w:cs="Century"/>
                <w:szCs w:val="21"/>
              </w:rPr>
              <w:t>社会福祉を目的とする事業に関する調査、普及、宣伝、連絡</w:t>
            </w:r>
            <w:r w:rsidRPr="00C830CC">
              <w:rPr>
                <w:rFonts w:ascii="Century" w:eastAsia="ＭＳ 明朝" w:hAnsi="Century" w:cs="Century" w:hint="eastAsia"/>
                <w:szCs w:val="21"/>
              </w:rPr>
              <w:t>､</w:t>
            </w:r>
            <w:r w:rsidRPr="00C830CC">
              <w:rPr>
                <w:rFonts w:ascii="Century" w:eastAsia="ＭＳ 明朝" w:hAnsi="Century" w:cs="Century"/>
                <w:szCs w:val="21"/>
              </w:rPr>
              <w:t>調整</w:t>
            </w:r>
            <w:r w:rsidRPr="00C830CC">
              <w:rPr>
                <w:rFonts w:ascii="Century" w:eastAsia="ＭＳ 明朝" w:hAnsi="Century" w:cs="Century" w:hint="eastAsia"/>
                <w:szCs w:val="21"/>
              </w:rPr>
              <w:t>およ</w:t>
            </w:r>
            <w:r w:rsidRPr="00C830CC">
              <w:rPr>
                <w:rFonts w:ascii="Century" w:eastAsia="ＭＳ 明朝" w:hAnsi="Century" w:cs="Century"/>
                <w:szCs w:val="21"/>
              </w:rPr>
              <w:t>び助成</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3</w:t>
            </w:r>
          </w:p>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 xml:space="preserve">　（エ）</w:t>
            </w:r>
            <w:r w:rsidRPr="00C830CC">
              <w:rPr>
                <w:rFonts w:ascii="Century" w:eastAsia="ＭＳ 明朝" w:hAnsi="Century" w:cs="Century"/>
                <w:szCs w:val="21"/>
              </w:rPr>
              <w:t>前に掲げる</w:t>
            </w:r>
            <w:r w:rsidRPr="00C830CC">
              <w:rPr>
                <w:rFonts w:ascii="Century" w:eastAsia="ＭＳ 明朝" w:hAnsi="Century" w:cs="Century" w:hint="eastAsia"/>
                <w:szCs w:val="21"/>
              </w:rPr>
              <w:t>（ア）（イ）（ウ）の</w:t>
            </w:r>
            <w:r w:rsidRPr="00C830CC">
              <w:rPr>
                <w:rFonts w:ascii="Century" w:eastAsia="ＭＳ 明朝" w:hAnsi="Century" w:cs="Century"/>
                <w:szCs w:val="21"/>
              </w:rPr>
              <w:t>事業のほか、社会福祉を目的とする事業の健全な発達を図るために必要な事業</w:t>
            </w:r>
            <w:r w:rsidRPr="00C830CC">
              <w:rPr>
                <w:rFonts w:ascii="Century" w:eastAsia="ＭＳ 明朝" w:hAnsi="Century" w:cs="Century" w:hint="eastAsia"/>
                <w:szCs w:val="21"/>
                <w:vertAlign w:val="superscript"/>
              </w:rPr>
              <w:t>注</w:t>
            </w:r>
            <w:r w:rsidRPr="00C830CC">
              <w:rPr>
                <w:rFonts w:ascii="Century" w:eastAsia="ＭＳ 明朝" w:hAnsi="Century" w:cs="Century" w:hint="eastAsia"/>
                <w:szCs w:val="21"/>
                <w:vertAlign w:val="superscript"/>
              </w:rPr>
              <w:t>4</w:t>
            </w:r>
          </w:p>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 xml:space="preserve">　　　注１　例）権利擁護事業、介護保険事業、介護予防事業等</w:t>
            </w:r>
          </w:p>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 xml:space="preserve">　　　注２　例）市民活動（小地域福祉活動、ボランティア）の促進・支援</w:t>
            </w:r>
          </w:p>
          <w:p w:rsidR="00C830CC" w:rsidRPr="00C830CC" w:rsidRDefault="00C830CC" w:rsidP="00C830CC">
            <w:pPr>
              <w:ind w:left="420" w:hangingChars="200" w:hanging="420"/>
              <w:rPr>
                <w:rFonts w:ascii="Century" w:eastAsia="ＭＳ 明朝" w:hAnsi="Century" w:cs="Century"/>
                <w:szCs w:val="21"/>
              </w:rPr>
            </w:pPr>
            <w:r w:rsidRPr="00C830CC">
              <w:rPr>
                <w:rFonts w:ascii="Century" w:eastAsia="ＭＳ 明朝" w:hAnsi="Century" w:cs="Century" w:hint="eastAsia"/>
                <w:szCs w:val="21"/>
              </w:rPr>
              <w:t xml:space="preserve">　　　注３　例）関係機関・団体・個人とのネットワーク構築、連携強化</w:t>
            </w:r>
          </w:p>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 xml:space="preserve">　　　注４　例）当事者の組織化・支援、福祉教育・啓発、制度・事業運営・サービス等の改善のための所属組織内外での取り組み</w:t>
            </w:r>
          </w:p>
        </w:tc>
      </w:tr>
      <w:tr w:rsidR="00C830CC" w:rsidRPr="00C830CC" w:rsidTr="005422E3">
        <w:tc>
          <w:tcPr>
            <w:tcW w:w="14992" w:type="dxa"/>
            <w:gridSpan w:val="6"/>
            <w:tcBorders>
              <w:top w:val="single" w:sz="4" w:space="0" w:color="auto"/>
              <w:left w:val="single" w:sz="12" w:space="0" w:color="auto"/>
              <w:bottom w:val="single" w:sz="4" w:space="0" w:color="auto"/>
              <w:right w:val="single" w:sz="12" w:space="0" w:color="auto"/>
            </w:tcBorders>
            <w:shd w:val="clear" w:color="auto" w:fill="000000"/>
            <w:vAlign w:val="center"/>
          </w:tcPr>
          <w:p w:rsidR="00C830CC" w:rsidRPr="00C830CC" w:rsidRDefault="00C830CC" w:rsidP="00C830CC">
            <w:pPr>
              <w:rPr>
                <w:rFonts w:ascii="ＭＳ ゴシック" w:eastAsia="ＭＳ ゴシック" w:hAnsi="ＭＳ ゴシック" w:cs="Times New Roman"/>
                <w:b/>
                <w:szCs w:val="21"/>
              </w:rPr>
            </w:pPr>
            <w:r w:rsidRPr="00C830CC">
              <w:rPr>
                <w:rFonts w:ascii="ＭＳ ゴシック" w:eastAsia="ＭＳ ゴシック" w:hAnsi="ＭＳ ゴシック" w:cs="Century" w:hint="eastAsia"/>
                <w:b/>
                <w:szCs w:val="21"/>
              </w:rPr>
              <w:t>3</w:t>
            </w:r>
            <w:r w:rsidRPr="00C830CC">
              <w:rPr>
                <w:rFonts w:ascii="ＭＳ ゴシック" w:eastAsia="ＭＳ ゴシック" w:hAnsi="ＭＳ ゴシック" w:cs="Century"/>
                <w:b/>
                <w:szCs w:val="21"/>
              </w:rPr>
              <w:t>-6</w:t>
            </w:r>
            <w:r w:rsidRPr="00C830CC">
              <w:rPr>
                <w:rFonts w:ascii="ＭＳ ゴシック" w:eastAsia="ＭＳ ゴシック" w:hAnsi="ＭＳ ゴシック" w:cs="ＭＳ 明朝" w:hint="eastAsia"/>
                <w:b/>
                <w:szCs w:val="21"/>
              </w:rPr>
              <w:t>地域福祉活動・事業の終結に関わる業務</w:t>
            </w:r>
          </w:p>
        </w:tc>
      </w:tr>
      <w:tr w:rsidR="00C830CC" w:rsidRPr="00C830CC" w:rsidTr="005422E3">
        <w:trPr>
          <w:trHeight w:val="108"/>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ＭＳ 明朝" w:eastAsia="ＭＳ 明朝" w:hAnsi="ＭＳ 明朝" w:cs="Times New Roman"/>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3-6-1</w:t>
            </w:r>
            <w:r w:rsidRPr="00C830CC">
              <w:rPr>
                <w:rFonts w:ascii="Century" w:eastAsia="ＭＳ 明朝" w:hAnsi="Century" w:cs="Century" w:hint="eastAsia"/>
                <w:szCs w:val="21"/>
              </w:rPr>
              <w:t>）会議等での検討</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93"/>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3-6-2</w:t>
            </w:r>
            <w:r w:rsidRPr="00C830CC">
              <w:rPr>
                <w:rFonts w:ascii="Century" w:eastAsia="ＭＳ 明朝" w:hAnsi="Century" w:cs="Century" w:hint="eastAsia"/>
                <w:szCs w:val="21"/>
              </w:rPr>
              <w:t>）終結にむけての準備とその後のフォローアップ</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93"/>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3-6-3</w:t>
            </w:r>
            <w:r w:rsidRPr="00C830CC">
              <w:rPr>
                <w:rFonts w:ascii="Century" w:eastAsia="ＭＳ 明朝" w:hAnsi="Century" w:cs="Century" w:hint="eastAsia"/>
                <w:szCs w:val="21"/>
              </w:rPr>
              <w:t>）終結後のフォローアップ</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5495" w:type="dxa"/>
            <w:gridSpan w:val="2"/>
            <w:tcBorders>
              <w:top w:val="single" w:sz="4" w:space="0" w:color="auto"/>
              <w:left w:val="single" w:sz="12" w:space="0" w:color="auto"/>
              <w:bottom w:val="single" w:sz="4" w:space="0" w:color="auto"/>
              <w:right w:val="double" w:sz="4" w:space="0" w:color="auto"/>
            </w:tcBorders>
            <w:vAlign w:val="center"/>
          </w:tcPr>
          <w:p w:rsidR="00C830CC" w:rsidRPr="00C830CC" w:rsidRDefault="00C830CC" w:rsidP="00C830CC">
            <w:pPr>
              <w:rPr>
                <w:rFonts w:ascii="Century" w:eastAsia="ＭＳ 明朝" w:hAnsi="Century" w:cs="Century"/>
                <w:szCs w:val="21"/>
              </w:rPr>
            </w:pPr>
            <w:r w:rsidRPr="00C830CC">
              <w:rPr>
                <w:rFonts w:ascii="Century" w:eastAsia="ＭＳ 明朝" w:hAnsi="Century" w:cs="Century" w:hint="eastAsia"/>
                <w:szCs w:val="21"/>
              </w:rPr>
              <w:t>（</w:t>
            </w:r>
            <w:r w:rsidRPr="00C830CC">
              <w:rPr>
                <w:rFonts w:ascii="Century" w:eastAsia="ＭＳ 明朝" w:hAnsi="Century" w:cs="Century" w:hint="eastAsia"/>
                <w:szCs w:val="21"/>
              </w:rPr>
              <w:t>3-6-4</w:t>
            </w:r>
            <w:r w:rsidRPr="00C830CC">
              <w:rPr>
                <w:rFonts w:ascii="Century" w:eastAsia="ＭＳ 明朝" w:hAnsi="Century" w:cs="Century" w:hint="eastAsia"/>
                <w:szCs w:val="21"/>
              </w:rPr>
              <w:t>）地域福祉活動・事業の結果についての評価等</w:t>
            </w: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3-7上記3-1～1-6に関わる業務に対する助言・指導/スーパービジョン</w:t>
            </w:r>
          </w:p>
        </w:tc>
      </w:tr>
      <w:tr w:rsidR="00C830CC" w:rsidRPr="00C830CC" w:rsidTr="005422E3">
        <w:trPr>
          <w:trHeight w:val="227"/>
        </w:trPr>
        <w:tc>
          <w:tcPr>
            <w:tcW w:w="5495" w:type="dxa"/>
            <w:gridSpan w:val="2"/>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3-8事業（プログラム）評価（モニタリングと結果評価）と改善の取り組み</w:t>
            </w:r>
          </w:p>
        </w:tc>
      </w:tr>
      <w:tr w:rsidR="00C830CC" w:rsidRPr="00C830CC" w:rsidTr="005422E3">
        <w:trPr>
          <w:trHeight w:val="207"/>
        </w:trPr>
        <w:tc>
          <w:tcPr>
            <w:tcW w:w="5495" w:type="dxa"/>
            <w:gridSpan w:val="2"/>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3-9所属組織を超えて各種会議のリーダー/責任者としての役割遂行</w:t>
            </w:r>
          </w:p>
        </w:tc>
      </w:tr>
      <w:tr w:rsidR="00C830CC" w:rsidRPr="00C830CC" w:rsidTr="005422E3">
        <w:trPr>
          <w:trHeight w:val="187"/>
        </w:trPr>
        <w:tc>
          <w:tcPr>
            <w:tcW w:w="5495" w:type="dxa"/>
            <w:gridSpan w:val="2"/>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3-10地域福祉推進・連携のための懇談会、講演会、イベントへの参画</w:t>
            </w:r>
          </w:p>
        </w:tc>
      </w:tr>
      <w:tr w:rsidR="00C830CC" w:rsidRPr="00C830CC" w:rsidTr="005422E3">
        <w:trPr>
          <w:trHeight w:val="153"/>
        </w:trPr>
        <w:tc>
          <w:tcPr>
            <w:tcW w:w="5495" w:type="dxa"/>
            <w:gridSpan w:val="2"/>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3-11地域・国家レベルでの保健医療福祉に関わる計画策定への参画</w:t>
            </w:r>
          </w:p>
        </w:tc>
      </w:tr>
      <w:tr w:rsidR="00C830CC" w:rsidRPr="00C830CC" w:rsidTr="005422E3">
        <w:trPr>
          <w:trHeight w:val="239"/>
        </w:trPr>
        <w:tc>
          <w:tcPr>
            <w:tcW w:w="5495" w:type="dxa"/>
            <w:gridSpan w:val="2"/>
            <w:tcBorders>
              <w:top w:val="single" w:sz="4" w:space="0" w:color="auto"/>
              <w:left w:val="single" w:sz="12" w:space="0" w:color="auto"/>
              <w:bottom w:val="single" w:sz="4"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4"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4"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4"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r w:rsidR="00C830CC" w:rsidRPr="00C830CC" w:rsidTr="005422E3">
        <w:trPr>
          <w:trHeight w:val="237"/>
        </w:trPr>
        <w:tc>
          <w:tcPr>
            <w:tcW w:w="14992" w:type="dxa"/>
            <w:gridSpan w:val="6"/>
            <w:tcBorders>
              <w:top w:val="single" w:sz="4" w:space="0" w:color="auto"/>
              <w:left w:val="single" w:sz="12" w:space="0" w:color="auto"/>
              <w:bottom w:val="single" w:sz="4" w:space="0" w:color="auto"/>
              <w:right w:val="single" w:sz="12" w:space="0" w:color="auto"/>
            </w:tcBorders>
            <w:shd w:val="clear" w:color="auto" w:fill="000000"/>
          </w:tcPr>
          <w:p w:rsidR="00C830CC" w:rsidRPr="00C830CC" w:rsidRDefault="00C830CC" w:rsidP="00C830CC">
            <w:pPr>
              <w:rPr>
                <w:rFonts w:ascii="ＭＳ ゴシック" w:eastAsia="ＭＳ ゴシック" w:hAnsi="ＭＳ ゴシック" w:cs="Times New Roman"/>
                <w:b/>
                <w:color w:val="FFFFFF"/>
                <w:szCs w:val="21"/>
              </w:rPr>
            </w:pPr>
            <w:r w:rsidRPr="00C830CC">
              <w:rPr>
                <w:rFonts w:ascii="ＭＳ ゴシック" w:eastAsia="ＭＳ ゴシック" w:hAnsi="ＭＳ ゴシック" w:cs="Century" w:hint="eastAsia"/>
                <w:b/>
                <w:color w:val="FFFFFF"/>
                <w:szCs w:val="21"/>
              </w:rPr>
              <w:t>3-12クラス・アドボカシー</w:t>
            </w:r>
          </w:p>
        </w:tc>
      </w:tr>
      <w:tr w:rsidR="00C830CC" w:rsidRPr="00C830CC" w:rsidTr="005422E3">
        <w:trPr>
          <w:trHeight w:val="190"/>
        </w:trPr>
        <w:tc>
          <w:tcPr>
            <w:tcW w:w="5495" w:type="dxa"/>
            <w:gridSpan w:val="2"/>
            <w:tcBorders>
              <w:top w:val="single" w:sz="4" w:space="0" w:color="auto"/>
              <w:left w:val="single" w:sz="12" w:space="0" w:color="auto"/>
              <w:bottom w:val="single" w:sz="12" w:space="0" w:color="auto"/>
              <w:right w:val="double" w:sz="4" w:space="0" w:color="auto"/>
            </w:tcBorders>
            <w:shd w:val="clear" w:color="auto" w:fill="D9D9D9"/>
            <w:vAlign w:val="center"/>
          </w:tcPr>
          <w:p w:rsidR="00C830CC" w:rsidRPr="00C830CC" w:rsidRDefault="00C830CC" w:rsidP="00C830CC">
            <w:pPr>
              <w:rPr>
                <w:rFonts w:ascii="Century" w:eastAsia="ＭＳ 明朝" w:hAnsi="Century" w:cs="Century"/>
                <w:szCs w:val="21"/>
              </w:rPr>
            </w:pPr>
          </w:p>
        </w:tc>
        <w:tc>
          <w:tcPr>
            <w:tcW w:w="567" w:type="dxa"/>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111" w:type="dxa"/>
            <w:tcBorders>
              <w:top w:val="single" w:sz="4" w:space="0" w:color="auto"/>
              <w:left w:val="single" w:sz="4" w:space="0" w:color="auto"/>
              <w:bottom w:val="single" w:sz="12" w:space="0" w:color="auto"/>
              <w:right w:val="doub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567" w:type="dxa"/>
            <w:tcBorders>
              <w:top w:val="single" w:sz="4" w:space="0" w:color="auto"/>
              <w:left w:val="double" w:sz="4" w:space="0" w:color="auto"/>
              <w:bottom w:val="single" w:sz="12" w:space="0" w:color="auto"/>
              <w:right w:val="single" w:sz="4" w:space="0" w:color="auto"/>
            </w:tcBorders>
            <w:shd w:val="clear" w:color="auto" w:fill="D9D9D9"/>
          </w:tcPr>
          <w:p w:rsidR="00C830CC" w:rsidRPr="00C830CC" w:rsidRDefault="00C830CC" w:rsidP="00C830CC">
            <w:pPr>
              <w:rPr>
                <w:rFonts w:ascii="ＭＳ 明朝" w:eastAsia="ＭＳ 明朝" w:hAnsi="ＭＳ 明朝" w:cs="Times New Roman"/>
                <w:szCs w:val="21"/>
              </w:rPr>
            </w:pPr>
          </w:p>
        </w:tc>
        <w:tc>
          <w:tcPr>
            <w:tcW w:w="4252" w:type="dxa"/>
            <w:tcBorders>
              <w:top w:val="single" w:sz="4" w:space="0" w:color="auto"/>
              <w:left w:val="single" w:sz="4" w:space="0" w:color="auto"/>
              <w:bottom w:val="single" w:sz="12" w:space="0" w:color="auto"/>
              <w:right w:val="single" w:sz="12" w:space="0" w:color="auto"/>
            </w:tcBorders>
            <w:shd w:val="clear" w:color="auto" w:fill="D9D9D9"/>
          </w:tcPr>
          <w:p w:rsidR="00C830CC" w:rsidRPr="00C830CC" w:rsidRDefault="00C830CC" w:rsidP="00C830CC">
            <w:pPr>
              <w:rPr>
                <w:rFonts w:ascii="ＭＳ 明朝" w:eastAsia="ＭＳ 明朝" w:hAnsi="ＭＳ 明朝" w:cs="Times New Roman"/>
                <w:szCs w:val="21"/>
              </w:rPr>
            </w:pPr>
          </w:p>
        </w:tc>
      </w:tr>
    </w:tbl>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 xml:space="preserve">表２　</w:t>
      </w:r>
      <w:r w:rsidRPr="00C830CC">
        <w:rPr>
          <w:rFonts w:ascii="ＭＳ 明朝" w:eastAsia="ＭＳ 明朝" w:hAnsi="ＭＳ 明朝" w:cs="Times New Roman"/>
          <w:szCs w:val="21"/>
        </w:rPr>
        <w:t>スーパービジョン</w:t>
      </w:r>
      <w:r w:rsidRPr="00C830CC">
        <w:rPr>
          <w:rFonts w:ascii="ＭＳ 明朝" w:eastAsia="ＭＳ 明朝" w:hAnsi="ＭＳ 明朝" w:cs="Times New Roman" w:hint="eastAsia"/>
          <w:szCs w:val="21"/>
        </w:rPr>
        <w:t>を受けたいテーマ</w:t>
      </w:r>
    </w:p>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 xml:space="preserve">　【事前面談前】</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0"/>
        <w:gridCol w:w="7371"/>
      </w:tblGrid>
      <w:tr w:rsidR="00C830CC" w:rsidRPr="00C830CC" w:rsidTr="005422E3">
        <w:tc>
          <w:tcPr>
            <w:tcW w:w="7410"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受けたいテーマ</w: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7371"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テーマ選定の理由</w:t>
            </w:r>
          </w:p>
        </w:tc>
      </w:tr>
    </w:tbl>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 xml:space="preserve">　【事前面談後】</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0"/>
        <w:gridCol w:w="7371"/>
      </w:tblGrid>
      <w:tr w:rsidR="00C830CC" w:rsidRPr="00C830CC" w:rsidTr="005422E3">
        <w:tc>
          <w:tcPr>
            <w:tcW w:w="7410"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決定したテーマ</w: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c>
          <w:tcPr>
            <w:tcW w:w="7371"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テーマ決定の理由</w:t>
            </w:r>
          </w:p>
        </w:tc>
      </w:tr>
    </w:tbl>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表３　事前面談で気づいたこと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1"/>
      </w:tblGrid>
      <w:tr w:rsidR="00C830CC" w:rsidRPr="00C830CC" w:rsidTr="005422E3">
        <w:trPr>
          <w:trHeight w:val="1778"/>
        </w:trPr>
        <w:tc>
          <w:tcPr>
            <w:tcW w:w="14781" w:type="dxa"/>
          </w:tcPr>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r>
    </w:tbl>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hint="eastAsia"/>
          <w:szCs w:val="21"/>
        </w:rPr>
        <w:t>表４　スーパービジョン１区分終了後の自己評価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2"/>
      </w:tblGrid>
      <w:tr w:rsidR="00C830CC" w:rsidRPr="00C830CC" w:rsidTr="005422E3">
        <w:trPr>
          <w:trHeight w:val="1224"/>
        </w:trPr>
        <w:tc>
          <w:tcPr>
            <w:tcW w:w="14742" w:type="dxa"/>
            <w:tcBorders>
              <w:top w:val="single" w:sz="4" w:space="0" w:color="auto"/>
              <w:left w:val="single" w:sz="4" w:space="0" w:color="auto"/>
              <w:bottom w:val="single" w:sz="4" w:space="0" w:color="auto"/>
              <w:right w:val="single" w:sz="4" w:space="0" w:color="auto"/>
            </w:tcBorders>
          </w:tcPr>
          <w:p w:rsidR="00C830CC" w:rsidRPr="00C830CC" w:rsidRDefault="00C830CC" w:rsidP="00C830CC">
            <w:pPr>
              <w:rPr>
                <w:rFonts w:ascii="ＭＳ 明朝" w:eastAsia="ＭＳ 明朝" w:hAnsi="ＭＳ 明朝" w:cs="Times New Roman"/>
                <w:szCs w:val="21"/>
              </w:rPr>
            </w:pPr>
            <w:r w:rsidRPr="00C830CC">
              <w:rPr>
                <w:rFonts w:ascii="ＭＳ 明朝" w:eastAsia="ＭＳ 明朝" w:hAnsi="ＭＳ 明朝" w:cs="Times New Roman"/>
                <w:szCs w:val="21"/>
              </w:rPr>
              <w:lastRenderedPageBreak/>
              <w:t>スーパービジョン</w:t>
            </w:r>
            <w:r w:rsidRPr="00C830CC">
              <w:rPr>
                <w:rFonts w:ascii="ＭＳ 明朝" w:eastAsia="ＭＳ 明朝" w:hAnsi="ＭＳ 明朝" w:cs="Times New Roman" w:hint="eastAsia"/>
                <w:szCs w:val="21"/>
              </w:rPr>
              <w:t>１区分終了後の自己評価（</w:t>
            </w:r>
            <w:r w:rsidRPr="00C830CC">
              <w:rPr>
                <w:rFonts w:ascii="ＭＳ 明朝" w:eastAsia="ＭＳ 明朝" w:hAnsi="ＭＳ 明朝" w:cs="Times New Roman"/>
                <w:szCs w:val="21"/>
              </w:rPr>
              <w:t>スーパービジョン</w:t>
            </w:r>
            <w:r w:rsidRPr="00C830CC">
              <w:rPr>
                <w:rFonts w:ascii="ＭＳ 明朝" w:eastAsia="ＭＳ 明朝" w:hAnsi="ＭＳ 明朝" w:cs="Times New Roman" w:hint="eastAsia"/>
                <w:szCs w:val="21"/>
              </w:rPr>
              <w:t>の総括時に記入）</w:t>
            </w: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p w:rsidR="00C830CC" w:rsidRPr="00C830CC" w:rsidRDefault="00C830CC" w:rsidP="00C830CC">
            <w:pPr>
              <w:rPr>
                <w:rFonts w:ascii="ＭＳ 明朝" w:eastAsia="ＭＳ 明朝" w:hAnsi="ＭＳ 明朝" w:cs="Times New Roman"/>
                <w:szCs w:val="21"/>
              </w:rPr>
            </w:pPr>
          </w:p>
        </w:tc>
      </w:tr>
    </w:tbl>
    <w:p w:rsidR="00C830CC" w:rsidRDefault="00C830CC"/>
    <w:sectPr w:rsidR="00C830CC" w:rsidSect="00C830CC">
      <w:footerReference w:type="default" r:id="rId13"/>
      <w:pgSz w:w="16838" w:h="11906" w:orient="landscape" w:code="9"/>
      <w:pgMar w:top="1134" w:right="964" w:bottom="1021" w:left="964" w:header="851" w:footer="567"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FE" w:rsidRDefault="009E4BFE" w:rsidP="00C830CC">
      <w:r>
        <w:separator/>
      </w:r>
    </w:p>
  </w:endnote>
  <w:endnote w:type="continuationSeparator" w:id="0">
    <w:p w:rsidR="009E4BFE" w:rsidRDefault="009E4BFE" w:rsidP="00C8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D3" w:rsidRDefault="001458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C" w:rsidRDefault="00C830CC" w:rsidP="00BC1A81">
    <w:pPr>
      <w:pStyle w:val="a5"/>
      <w:jc w:val="left"/>
    </w:pPr>
    <w:r>
      <w:rPr>
        <w:rFonts w:hint="eastAsia"/>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D3" w:rsidRDefault="001458D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C" w:rsidRDefault="00C830CC">
    <w:pPr>
      <w:pStyle w:val="a5"/>
    </w:pPr>
    <w:r>
      <w:rPr>
        <w:rFonts w:hint="eastAsia"/>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FE" w:rsidRDefault="009E4BFE" w:rsidP="00C830CC">
      <w:r>
        <w:separator/>
      </w:r>
    </w:p>
  </w:footnote>
  <w:footnote w:type="continuationSeparator" w:id="0">
    <w:p w:rsidR="009E4BFE" w:rsidRDefault="009E4BFE" w:rsidP="00C83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D3" w:rsidRDefault="001458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D3" w:rsidRDefault="001458D3" w:rsidP="001458D3">
    <w:pPr>
      <w:pStyle w:val="a3"/>
      <w:jc w:val="left"/>
      <w:rPr>
        <w:rFonts w:ascii="ＭＳ ゴシック" w:eastAsia="ＭＳ ゴシック" w:hAnsi="ＭＳ ゴシック" w:hint="eastAsia"/>
        <w:b/>
      </w:rPr>
    </w:pPr>
    <w:bookmarkStart w:id="0" w:name="_GoBack"/>
    <w:bookmarkEnd w:id="0"/>
    <w:r>
      <w:rPr>
        <w:rFonts w:ascii="ＭＳ ゴシック" w:eastAsia="ＭＳ ゴシック" w:hAnsi="ＭＳ ゴシック" w:hint="eastAsia"/>
        <w:b/>
      </w:rPr>
      <w:t>課題№16</w:t>
    </w:r>
  </w:p>
  <w:p w:rsidR="00C830CC" w:rsidRPr="00D67CED" w:rsidRDefault="00C830CC" w:rsidP="00BC1A81">
    <w:pPr>
      <w:pStyle w:val="a3"/>
      <w:jc w:val="right"/>
      <w:rPr>
        <w:rFonts w:ascii="ＭＳ ゴシック" w:eastAsia="ＭＳ ゴシック" w:hAnsi="ＭＳ ゴシック"/>
        <w:b/>
      </w:rPr>
    </w:pPr>
    <w:r w:rsidRPr="00D67CED">
      <w:rPr>
        <w:rFonts w:ascii="ＭＳ ゴシック" w:eastAsia="ＭＳ ゴシック" w:hAnsi="ＭＳ ゴシック"/>
        <w:b/>
      </w:rPr>
      <w:t>スーパービジョンのモデルセッション</w:t>
    </w:r>
  </w:p>
  <w:p w:rsidR="00C830CC" w:rsidRDefault="00C830CC" w:rsidP="00BC1A81">
    <w:pPr>
      <w:pStyle w:val="a3"/>
      <w:jc w:val="right"/>
    </w:pPr>
    <w:r w:rsidRPr="00D67CED">
      <w:rPr>
        <w:rFonts w:ascii="ＭＳ ゴシック" w:eastAsia="ＭＳ ゴシック" w:hAnsi="ＭＳ ゴシック" w:hint="eastAsia"/>
        <w:b/>
      </w:rPr>
      <w:t>(事前課題)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D3" w:rsidRDefault="001458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CC"/>
    <w:rsid w:val="001458D3"/>
    <w:rsid w:val="00346CC8"/>
    <w:rsid w:val="0068620D"/>
    <w:rsid w:val="009E4BFE"/>
    <w:rsid w:val="00C8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0CC"/>
    <w:pPr>
      <w:tabs>
        <w:tab w:val="center" w:pos="4252"/>
        <w:tab w:val="right" w:pos="8504"/>
      </w:tabs>
      <w:snapToGrid w:val="0"/>
    </w:pPr>
  </w:style>
  <w:style w:type="character" w:customStyle="1" w:styleId="a4">
    <w:name w:val="ヘッダー (文字)"/>
    <w:basedOn w:val="a0"/>
    <w:link w:val="a3"/>
    <w:uiPriority w:val="99"/>
    <w:rsid w:val="00C830CC"/>
  </w:style>
  <w:style w:type="paragraph" w:styleId="a5">
    <w:name w:val="footer"/>
    <w:basedOn w:val="a"/>
    <w:link w:val="a6"/>
    <w:uiPriority w:val="99"/>
    <w:unhideWhenUsed/>
    <w:rsid w:val="00C830CC"/>
    <w:pPr>
      <w:tabs>
        <w:tab w:val="center" w:pos="4252"/>
        <w:tab w:val="right" w:pos="8504"/>
      </w:tabs>
      <w:snapToGrid w:val="0"/>
    </w:pPr>
  </w:style>
  <w:style w:type="character" w:customStyle="1" w:styleId="a6">
    <w:name w:val="フッター (文字)"/>
    <w:basedOn w:val="a0"/>
    <w:link w:val="a5"/>
    <w:uiPriority w:val="99"/>
    <w:rsid w:val="00C830CC"/>
  </w:style>
  <w:style w:type="paragraph" w:styleId="a7">
    <w:name w:val="Balloon Text"/>
    <w:basedOn w:val="a"/>
    <w:link w:val="a8"/>
    <w:uiPriority w:val="99"/>
    <w:semiHidden/>
    <w:unhideWhenUsed/>
    <w:rsid w:val="00145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8D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0CC"/>
    <w:pPr>
      <w:tabs>
        <w:tab w:val="center" w:pos="4252"/>
        <w:tab w:val="right" w:pos="8504"/>
      </w:tabs>
      <w:snapToGrid w:val="0"/>
    </w:pPr>
  </w:style>
  <w:style w:type="character" w:customStyle="1" w:styleId="a4">
    <w:name w:val="ヘッダー (文字)"/>
    <w:basedOn w:val="a0"/>
    <w:link w:val="a3"/>
    <w:uiPriority w:val="99"/>
    <w:rsid w:val="00C830CC"/>
  </w:style>
  <w:style w:type="paragraph" w:styleId="a5">
    <w:name w:val="footer"/>
    <w:basedOn w:val="a"/>
    <w:link w:val="a6"/>
    <w:uiPriority w:val="99"/>
    <w:unhideWhenUsed/>
    <w:rsid w:val="00C830CC"/>
    <w:pPr>
      <w:tabs>
        <w:tab w:val="center" w:pos="4252"/>
        <w:tab w:val="right" w:pos="8504"/>
      </w:tabs>
      <w:snapToGrid w:val="0"/>
    </w:pPr>
  </w:style>
  <w:style w:type="character" w:customStyle="1" w:styleId="a6">
    <w:name w:val="フッター (文字)"/>
    <w:basedOn w:val="a0"/>
    <w:link w:val="a5"/>
    <w:uiPriority w:val="99"/>
    <w:rsid w:val="00C830CC"/>
  </w:style>
  <w:style w:type="paragraph" w:styleId="a7">
    <w:name w:val="Balloon Text"/>
    <w:basedOn w:val="a"/>
    <w:link w:val="a8"/>
    <w:uiPriority w:val="99"/>
    <w:semiHidden/>
    <w:unhideWhenUsed/>
    <w:rsid w:val="00145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北村(毅)</dc:creator>
  <cp:lastModifiedBy>Owner</cp:lastModifiedBy>
  <cp:revision>2</cp:revision>
  <dcterms:created xsi:type="dcterms:W3CDTF">2016-06-03T01:54:00Z</dcterms:created>
  <dcterms:modified xsi:type="dcterms:W3CDTF">2018-10-19T07:09:00Z</dcterms:modified>
</cp:coreProperties>
</file>